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3A" w:rsidRDefault="004236BA" w:rsidP="005521F3">
      <w:pPr>
        <w:pStyle w:val="Default"/>
        <w:ind w:firstLine="10490"/>
      </w:pPr>
      <w:r>
        <w:t>PATVIRTINTA</w:t>
      </w:r>
    </w:p>
    <w:p w:rsidR="004236BA" w:rsidRDefault="004236BA" w:rsidP="005521F3">
      <w:pPr>
        <w:pStyle w:val="Default"/>
        <w:ind w:firstLine="10490"/>
      </w:pPr>
      <w:r>
        <w:t>Prienų „</w:t>
      </w:r>
      <w:proofErr w:type="spellStart"/>
      <w:r>
        <w:t>Revuonos</w:t>
      </w:r>
      <w:proofErr w:type="spellEnd"/>
      <w:r>
        <w:t xml:space="preserve">“ </w:t>
      </w:r>
      <w:proofErr w:type="spellStart"/>
      <w:r>
        <w:t>pagr</w:t>
      </w:r>
      <w:proofErr w:type="spellEnd"/>
      <w:r>
        <w:t>. m-klos</w:t>
      </w:r>
    </w:p>
    <w:p w:rsidR="004236BA" w:rsidRDefault="00AA74F5" w:rsidP="005521F3">
      <w:pPr>
        <w:pStyle w:val="Default"/>
        <w:ind w:firstLine="10490"/>
      </w:pPr>
      <w:r>
        <w:t>d</w:t>
      </w:r>
      <w:r w:rsidR="004236BA">
        <w:t>irektoriaus 2021 m. sausio 27 d.</w:t>
      </w:r>
    </w:p>
    <w:p w:rsidR="004236BA" w:rsidRDefault="00AA74F5" w:rsidP="005521F3">
      <w:pPr>
        <w:pStyle w:val="Default"/>
        <w:ind w:firstLine="10490"/>
      </w:pPr>
      <w:r>
        <w:t>į</w:t>
      </w:r>
      <w:r w:rsidR="004236BA">
        <w:t>sakymu Nr. (1.3)-V1-18</w:t>
      </w:r>
    </w:p>
    <w:p w:rsidR="004236BA" w:rsidRDefault="004236BA" w:rsidP="006B54AF">
      <w:pPr>
        <w:pStyle w:val="Default"/>
      </w:pPr>
    </w:p>
    <w:p w:rsidR="00AA74F5" w:rsidRDefault="00AA74F5" w:rsidP="006B54AF">
      <w:pPr>
        <w:pStyle w:val="Default"/>
      </w:pPr>
    </w:p>
    <w:p w:rsidR="0043554F" w:rsidRDefault="0043554F" w:rsidP="0034459E">
      <w:pPr>
        <w:jc w:val="center"/>
        <w:rPr>
          <w:rFonts w:ascii="Times New Roman" w:hAnsi="Times New Roman" w:cs="Times New Roman"/>
          <w:b/>
          <w:bCs/>
          <w:sz w:val="28"/>
          <w:szCs w:val="28"/>
        </w:rPr>
      </w:pPr>
    </w:p>
    <w:p w:rsidR="005521F3" w:rsidRDefault="00232F3A" w:rsidP="0034459E">
      <w:pPr>
        <w:jc w:val="center"/>
        <w:rPr>
          <w:rFonts w:ascii="Times New Roman" w:hAnsi="Times New Roman" w:cs="Times New Roman"/>
          <w:b/>
          <w:bCs/>
          <w:sz w:val="28"/>
          <w:szCs w:val="28"/>
        </w:rPr>
      </w:pPr>
      <w:r w:rsidRPr="00D4722A">
        <w:rPr>
          <w:rFonts w:ascii="Times New Roman" w:hAnsi="Times New Roman" w:cs="Times New Roman"/>
          <w:b/>
          <w:bCs/>
          <w:sz w:val="28"/>
          <w:szCs w:val="28"/>
        </w:rPr>
        <w:t>PROBLEMŲ, KYLANČIŲ MOKINIAMS DĖL NUOTOLINIO MOKYMO, IDENTIFIKAVIMO IR PAGALBOS SUTEIKIMO PRIENŲ „REVUONOS“ PAGRINDINĖJE MOKYKLOJE ALGORITMAS</w:t>
      </w:r>
    </w:p>
    <w:p w:rsidR="0034459E" w:rsidRPr="009401A5" w:rsidRDefault="006A36DA" w:rsidP="005521F3">
      <w:pPr>
        <w:tabs>
          <w:tab w:val="left" w:pos="9051"/>
        </w:tabs>
        <w:rPr>
          <w:rFonts w:ascii="Times New Roman" w:hAnsi="Times New Roman" w:cs="Times New Roman"/>
          <w:b/>
          <w:bCs/>
          <w:sz w:val="23"/>
          <w:szCs w:val="23"/>
        </w:rPr>
      </w:pPr>
      <w:r w:rsidRPr="006A36DA">
        <w:rPr>
          <w:b/>
          <w:bCs/>
          <w:noProof/>
          <w:sz w:val="23"/>
          <w:szCs w:val="23"/>
          <w:lang w:eastAsia="lt-LT"/>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4.5pt;margin-top:341.85pt;width:100.25pt;height:82.45pt;rotation:11733264fd;flip:y;z-index:251661312"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27" type="#_x0000_t67" style="position:absolute;margin-left:17.25pt;margin-top:125.2pt;width:93.45pt;height:93.85pt;rotation:11733264fd;flip:y;z-index:251659264" fillcolor="#c0504d [3205]" strokecolor="#f2f2f2 [3041]" strokeweight="3pt">
            <v:shadow on="t" type="perspective" color="#622423 [1605]" opacity=".5" offset="1pt" offset2="-1pt"/>
            <v:textbox style="layout-flow:vertical-ideographic"/>
          </v:shape>
        </w:pict>
      </w:r>
      <w:r w:rsidRPr="006A36DA">
        <w:rPr>
          <w:b/>
          <w:bCs/>
          <w:noProof/>
          <w:color w:val="8DB3E2" w:themeColor="text2" w:themeTint="66"/>
          <w:sz w:val="23"/>
          <w:szCs w:val="23"/>
          <w:lang w:eastAsia="lt-L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84.3pt;margin-top:15.95pt;width:103.6pt;height:77.35pt;flip:y;z-index:251658240" fillcolor="#c0504d [3205]" strokecolor="#f2f2f2 [3041]" strokeweight="3pt">
            <v:shadow on="t" type="perspective" color="#622423 [1605]" opacity=".5" offset="1pt" offset2="-1pt"/>
          </v:shape>
        </w:pict>
      </w:r>
      <w:r w:rsidRPr="006A36DA">
        <w:rPr>
          <w:b/>
          <w:bCs/>
          <w:noProof/>
          <w:sz w:val="23"/>
          <w:szCs w:val="23"/>
          <w:lang w:eastAsia="lt-LT"/>
        </w:rPr>
        <w:pict>
          <v:shape id="_x0000_s1030" type="#_x0000_t67" style="position:absolute;margin-left:532.1pt;margin-top:177.6pt;width:54.75pt;height:49.6pt;rotation:11861216fd;flip:y;z-index:251662336"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28" type="#_x0000_t13" style="position:absolute;margin-left:194.55pt;margin-top:258.05pt;width:63.15pt;height:47.05pt;flip:y;z-index:251660288" fillcolor="#c0504d [3205]" strokecolor="#f2f2f2 [3041]" strokeweight="3pt">
            <v:shadow on="t" type="perspective" color="#622423 [1605]" opacity=".5" offset="1pt" offset2="-1pt"/>
          </v:shape>
        </w:pict>
      </w:r>
      <w:r w:rsidR="006C3415">
        <w:rPr>
          <w:b/>
          <w:bCs/>
          <w:noProof/>
          <w:sz w:val="23"/>
          <w:szCs w:val="23"/>
          <w:lang w:eastAsia="lt-LT"/>
        </w:rPr>
        <w:drawing>
          <wp:inline distT="0" distB="0" distL="0" distR="0">
            <wp:extent cx="8891905" cy="5601200"/>
            <wp:effectExtent l="38100" t="0" r="806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82A25" w:rsidRDefault="006A36DA" w:rsidP="00232F3A">
      <w:pPr>
        <w:jc w:val="center"/>
      </w:pPr>
      <w:r w:rsidRPr="006A36DA">
        <w:rPr>
          <w:b/>
          <w:bCs/>
          <w:noProof/>
          <w:sz w:val="23"/>
          <w:szCs w:val="23"/>
          <w:lang w:eastAsia="lt-LT"/>
        </w:rPr>
        <w:lastRenderedPageBreak/>
        <w:pict>
          <v:shape id="_x0000_s1035" type="#_x0000_t67" style="position:absolute;left:0;text-align:left;margin-left:595pt;margin-top:157.15pt;width:54.75pt;height:62.15pt;rotation:11733264fd;flip:y;z-index:251667456"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32" type="#_x0000_t67" style="position:absolute;left:0;text-align:left;margin-left:610.2pt;margin-top:-70.75pt;width:53.1pt;height:65.9pt;rotation:11733264fd;flip:y;z-index:251664384"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31" type="#_x0000_t67" style="position:absolute;left:0;text-align:left;margin-left:415.45pt;margin-top:-70.75pt;width:55.85pt;height:65.9pt;rotation:11733264fd;flip:y;z-index:251663360"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34" type="#_x0000_t67" style="position:absolute;left:0;text-align:left;margin-left:92.85pt;margin-top:163.75pt;width:61.7pt;height:82.45pt;rotation:11733264fd;flip:y;z-index:251666432"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37" type="#_x0000_t13" style="position:absolute;left:0;text-align:left;margin-left:246.75pt;margin-top:264.4pt;width:80.1pt;height:66.3pt;flip:y;z-index:251669504" fillcolor="#c0504d [3205]" strokecolor="#f2f2f2 [3041]" strokeweight="3pt">
            <v:shadow on="t" type="perspective" color="#622423 [1605]" opacity=".5" offset="1pt" offset2="-1pt"/>
          </v:shape>
        </w:pict>
      </w:r>
      <w:r w:rsidRPr="006A36DA">
        <w:rPr>
          <w:b/>
          <w:bCs/>
          <w:noProof/>
          <w:sz w:val="23"/>
          <w:szCs w:val="23"/>
          <w:lang w:eastAsia="lt-LT"/>
        </w:rPr>
        <w:pict>
          <v:shape id="_x0000_s1036" type="#_x0000_t13" style="position:absolute;left:0;text-align:left;margin-left:257pt;margin-top:32.75pt;width:80.1pt;height:66.3pt;flip:y;z-index:251668480" fillcolor="#c0504d [3205]" strokecolor="#f2f2f2 [3041]" strokeweight="3pt">
            <v:shadow on="t" type="perspective" color="#622423 [1605]" opacity=".5" offset="1pt" offset2="-1pt"/>
          </v:shape>
        </w:pict>
      </w:r>
      <w:r w:rsidR="00282A25">
        <w:rPr>
          <w:noProof/>
          <w:lang w:eastAsia="lt-LT"/>
        </w:rPr>
        <w:drawing>
          <wp:inline distT="0" distB="0" distL="0" distR="0">
            <wp:extent cx="9162661" cy="5654351"/>
            <wp:effectExtent l="0" t="0" r="19439" b="0"/>
            <wp:docPr id="8"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4676A" w:rsidRDefault="006A36DA" w:rsidP="00232F3A">
      <w:pPr>
        <w:jc w:val="center"/>
      </w:pPr>
      <w:r w:rsidRPr="006A36DA">
        <w:rPr>
          <w:b/>
          <w:bCs/>
          <w:noProof/>
          <w:sz w:val="23"/>
          <w:szCs w:val="23"/>
          <w:lang w:eastAsia="lt-LT"/>
        </w:rPr>
        <w:lastRenderedPageBreak/>
        <w:pict>
          <v:shape id="_x0000_s1041" type="#_x0000_t67" style="position:absolute;left:0;text-align:left;margin-left:360.6pt;margin-top:-83.45pt;width:54.75pt;height:71.1pt;rotation:11733264fd;flip:y;z-index:251673600"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42" type="#_x0000_t67" style="position:absolute;left:0;text-align:left;margin-left:588.9pt;margin-top:-83.45pt;width:54.75pt;height:73.25pt;rotation:11733264fd;flip:y;z-index:251674624"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40" type="#_x0000_t67" style="position:absolute;left:0;text-align:left;margin-left:71.25pt;margin-top:310.35pt;width:63.05pt;height:99.35pt;rotation:11733264fd;flip:y;z-index:251672576"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44" type="#_x0000_t13" style="position:absolute;left:0;text-align:left;margin-left:210.75pt;margin-top:244.05pt;width:67.55pt;height:51.5pt;flip:y;z-index:251676672" fillcolor="#c0504d [3205]" strokecolor="#f2f2f2 [3041]" strokeweight="3pt">
            <v:shadow on="t" type="perspective" color="#622423 [1605]" opacity=".5" offset="1pt" offset2="-1pt"/>
          </v:shape>
        </w:pict>
      </w:r>
      <w:r w:rsidRPr="006A36DA">
        <w:rPr>
          <w:b/>
          <w:bCs/>
          <w:noProof/>
          <w:sz w:val="23"/>
          <w:szCs w:val="23"/>
          <w:lang w:eastAsia="lt-LT"/>
        </w:rPr>
        <w:pict>
          <v:shape id="_x0000_s1048" type="#_x0000_t67" style="position:absolute;left:0;text-align:left;margin-left:360.55pt;margin-top:356.65pt;width:62.4pt;height:71pt;rotation:11733264fd;flip:y;z-index:251680768"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47" type="#_x0000_t67" style="position:absolute;left:0;text-align:left;margin-left:573pt;margin-top:356.35pt;width:51.55pt;height:71.2pt;rotation:11733264fd;flip:y;z-index:251679744"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43" type="#_x0000_t67" style="position:absolute;left:0;text-align:left;margin-left:573pt;margin-top:158.05pt;width:51.5pt;height:56.45pt;rotation:11733264fd;flip:y;z-index:251675648" fillcolor="#c0504d [3205]" strokecolor="#f2f2f2 [3041]" strokeweight="3pt">
            <v:shadow on="t" type="perspective" color="#622423 [1605]" opacity=".5" offset="1pt" offset2="-1pt"/>
            <v:textbox style="layout-flow:vertical-ideographic"/>
          </v:shape>
        </w:pict>
      </w:r>
      <w:r w:rsidRPr="006A36DA">
        <w:rPr>
          <w:b/>
          <w:bCs/>
          <w:noProof/>
          <w:sz w:val="23"/>
          <w:szCs w:val="23"/>
          <w:lang w:eastAsia="lt-LT"/>
        </w:rPr>
        <w:pict>
          <v:shape id="_x0000_s1039" type="#_x0000_t67" style="position:absolute;left:0;text-align:left;margin-left:71.25pt;margin-top:56.9pt;width:61.7pt;height:2in;rotation:11733264fd;flip:y;z-index:251671552" fillcolor="#c0504d [3205]" strokecolor="#f2f2f2 [3041]" strokeweight="3pt">
            <v:shadow on="t" type="perspective" color="#622423 [1605]" opacity=".5" offset="1pt" offset2="-1pt"/>
            <v:textbox style="layout-flow:vertical-ideographic"/>
          </v:shape>
        </w:pict>
      </w:r>
      <w:r w:rsidR="00194A38">
        <w:rPr>
          <w:noProof/>
          <w:lang w:eastAsia="lt-LT"/>
        </w:rPr>
        <w:drawing>
          <wp:inline distT="0" distB="0" distL="0" distR="0">
            <wp:extent cx="8901650" cy="5421086"/>
            <wp:effectExtent l="0" t="0" r="70900" b="0"/>
            <wp:docPr id="13"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4676A" w:rsidRDefault="0084676A" w:rsidP="0084676A">
      <w:pPr>
        <w:pStyle w:val="Default"/>
        <w:rPr>
          <w:color w:val="FFFFFF" w:themeColor="background1"/>
        </w:rPr>
      </w:pPr>
      <w:r w:rsidRPr="00BB53B3">
        <w:rPr>
          <w:color w:val="FFFFFF" w:themeColor="background1"/>
        </w:rPr>
        <w:t>Nustačius, kad mokiniui reikia pastovios nuolatinės priežiū</w:t>
      </w:r>
      <w:r w:rsidR="00194A38">
        <w:rPr>
          <w:color w:val="FFFFFF" w:themeColor="background1"/>
        </w:rPr>
        <w:t>ros ar /ir mokymosi pagalb</w:t>
      </w:r>
      <w:r w:rsidRPr="00BB53B3">
        <w:rPr>
          <w:color w:val="FFFFFF" w:themeColor="background1"/>
        </w:rPr>
        <w:t xml:space="preserve"> ar tęstinės pagalbos, socialinis pedagogas kreipiasi į</w:t>
      </w:r>
      <w:r w:rsidR="00194A38">
        <w:rPr>
          <w:color w:val="FFFFFF" w:themeColor="background1"/>
        </w:rPr>
        <w:t xml:space="preserve"> mokyklos V</w:t>
      </w:r>
    </w:p>
    <w:p w:rsidR="00557313" w:rsidRDefault="0084676A" w:rsidP="00DE27B8">
      <w:pPr>
        <w:jc w:val="center"/>
      </w:pPr>
      <w:r w:rsidRPr="00BB53B3">
        <w:rPr>
          <w:color w:val="FFFFFF" w:themeColor="background1"/>
          <w:sz w:val="24"/>
          <w:szCs w:val="24"/>
        </w:rPr>
        <w:t>VGK posėdyje nusprendžia kokia tę</w:t>
      </w:r>
      <w:r w:rsidR="00194A38">
        <w:rPr>
          <w:color w:val="FFFFFF" w:themeColor="background1"/>
          <w:sz w:val="24"/>
          <w:szCs w:val="24"/>
        </w:rPr>
        <w:t>st</w:t>
      </w:r>
      <w:r w:rsidRPr="00BB53B3">
        <w:rPr>
          <w:color w:val="FFFFFF" w:themeColor="background1"/>
          <w:sz w:val="24"/>
          <w:szCs w:val="24"/>
        </w:rPr>
        <w:t>alba bus teikiam</w:t>
      </w:r>
      <w:r w:rsidR="00194A38">
        <w:rPr>
          <w:color w:val="FFFFFF" w:themeColor="background1"/>
          <w:sz w:val="24"/>
          <w:szCs w:val="24"/>
        </w:rPr>
        <w:t>a mokiniui, ir ar vienoss</w:t>
      </w:r>
      <w:r w:rsidRPr="00BB53B3">
        <w:rPr>
          <w:color w:val="FFFFFF" w:themeColor="background1"/>
          <w:sz w:val="24"/>
          <w:szCs w:val="24"/>
        </w:rPr>
        <w:t>angomis galima padėti vaikui, ar reikia pagalbos ne tik vaikui, bet ir</w:t>
      </w:r>
    </w:p>
    <w:tbl>
      <w:tblPr>
        <w:tblStyle w:val="Lentelstinklelis"/>
        <w:tblW w:w="0" w:type="auto"/>
        <w:shd w:val="clear" w:color="auto" w:fill="1F497D" w:themeFill="text2"/>
        <w:tblLook w:val="04A0"/>
      </w:tblPr>
      <w:tblGrid>
        <w:gridCol w:w="3760"/>
      </w:tblGrid>
      <w:tr w:rsidR="00DE27B8" w:rsidTr="00DE27B8">
        <w:tc>
          <w:tcPr>
            <w:tcW w:w="2660" w:type="dxa"/>
            <w:shd w:val="clear" w:color="auto" w:fill="1F497D" w:themeFill="text2"/>
          </w:tcPr>
          <w:p w:rsidR="00DE27B8" w:rsidRDefault="006A36DA" w:rsidP="00DE27B8">
            <w:pPr>
              <w:pStyle w:val="Default"/>
            </w:pPr>
            <w:r w:rsidRPr="006A36DA">
              <w:rPr>
                <w:b/>
                <w:bCs/>
                <w:noProof/>
                <w:sz w:val="23"/>
                <w:szCs w:val="23"/>
                <w:lang w:eastAsia="lt-LT"/>
              </w:rPr>
              <w:lastRenderedPageBreak/>
              <w:pict>
                <v:shape id="_x0000_s1045" type="#_x0000_t67" style="position:absolute;margin-left:77.6pt;margin-top:-78.05pt;width:58.1pt;height:73.1pt;rotation:11733264fd;flip:y;z-index:251677696" fillcolor="#c0504d [3205]" strokecolor="#f2f2f2 [3041]" strokeweight="3pt">
                  <v:shadow on="t" type="perspective" color="#622423 [1605]" opacity=".5" offset="1pt" offset2="-1pt"/>
                  <v:textbox style="layout-flow:vertical-ideographic"/>
                </v:shape>
              </w:pict>
            </w:r>
          </w:p>
          <w:tbl>
            <w:tblPr>
              <w:tblW w:w="3544" w:type="dxa"/>
              <w:tblBorders>
                <w:top w:val="nil"/>
                <w:left w:val="nil"/>
                <w:bottom w:val="nil"/>
                <w:right w:val="nil"/>
              </w:tblBorders>
              <w:tblLook w:val="0000"/>
            </w:tblPr>
            <w:tblGrid>
              <w:gridCol w:w="3544"/>
            </w:tblGrid>
            <w:tr w:rsidR="00DE27B8" w:rsidTr="00A13240">
              <w:trPr>
                <w:trHeight w:val="1439"/>
              </w:trPr>
              <w:tc>
                <w:tcPr>
                  <w:tcW w:w="3544" w:type="dxa"/>
                </w:tcPr>
                <w:p w:rsidR="00DE27B8" w:rsidRPr="00DE27B8" w:rsidRDefault="006A36DA">
                  <w:pPr>
                    <w:pStyle w:val="Default"/>
                    <w:rPr>
                      <w:color w:val="FFFFFF" w:themeColor="background1"/>
                      <w:sz w:val="22"/>
                      <w:szCs w:val="22"/>
                    </w:rPr>
                  </w:pPr>
                  <w:r w:rsidRPr="006A36DA">
                    <w:rPr>
                      <w:b/>
                      <w:bCs/>
                      <w:noProof/>
                      <w:sz w:val="23"/>
                      <w:szCs w:val="23"/>
                      <w:lang w:eastAsia="lt-LT"/>
                    </w:rPr>
                    <w:pict>
                      <v:shape id="_x0000_s1046" type="#_x0000_t13" style="position:absolute;margin-left:207.65pt;margin-top:38.05pt;width:107.55pt;height:61.65pt;rotation:-2106780fd;flip:y;z-index:251678720" fillcolor="#c0504d [3205]" strokecolor="#f2f2f2 [3041]" strokeweight="3pt">
                        <v:shadow on="t" type="perspective" color="#622423 [1605]" opacity=".5" offset="1pt" offset2="-1pt"/>
                      </v:shape>
                    </w:pict>
                  </w:r>
                  <w:r w:rsidR="00DE27B8">
                    <w:t xml:space="preserve"> </w:t>
                  </w:r>
                  <w:r w:rsidR="00DE27B8" w:rsidRPr="00DE27B8">
                    <w:rPr>
                      <w:b/>
                      <w:bCs/>
                      <w:color w:val="FFFFFF" w:themeColor="background1"/>
                      <w:sz w:val="22"/>
                      <w:szCs w:val="22"/>
                    </w:rPr>
                    <w:t xml:space="preserve">Individualios pagalbos teikimo lygmuo: </w:t>
                  </w:r>
                  <w:r w:rsidR="00DE27B8" w:rsidRPr="00DE27B8">
                    <w:rPr>
                      <w:color w:val="FFFFFF" w:themeColor="background1"/>
                      <w:sz w:val="22"/>
                      <w:szCs w:val="22"/>
                    </w:rPr>
                    <w:t>pagalbos planas, paslaugų teikimas, bendradarbiavimas tarp institucijų, įstaigų</w:t>
                  </w:r>
                  <w:r w:rsidR="001F0523">
                    <w:rPr>
                      <w:color w:val="FFFFFF" w:themeColor="background1"/>
                      <w:sz w:val="22"/>
                      <w:szCs w:val="22"/>
                    </w:rPr>
                    <w:t xml:space="preserve">, </w:t>
                  </w:r>
                  <w:r w:rsidR="00DE27B8" w:rsidRPr="00DE27B8">
                    <w:rPr>
                      <w:color w:val="FFFFFF" w:themeColor="background1"/>
                      <w:sz w:val="22"/>
                      <w:szCs w:val="22"/>
                    </w:rPr>
                    <w:t xml:space="preserve"> teikiant paslaugas vaikui ir jo šeimai</w:t>
                  </w:r>
                  <w:r w:rsidR="00C77DA7">
                    <w:rPr>
                      <w:color w:val="FFFFFF" w:themeColor="background1"/>
                      <w:sz w:val="22"/>
                      <w:szCs w:val="22"/>
                    </w:rPr>
                    <w:t>.</w:t>
                  </w:r>
                  <w:r w:rsidR="00DE27B8" w:rsidRPr="00DE27B8">
                    <w:rPr>
                      <w:color w:val="FFFFFF" w:themeColor="background1"/>
                      <w:sz w:val="22"/>
                      <w:szCs w:val="22"/>
                    </w:rPr>
                    <w:t xml:space="preserve"> </w:t>
                  </w:r>
                </w:p>
              </w:tc>
            </w:tr>
          </w:tbl>
          <w:p w:rsidR="00DE27B8" w:rsidRDefault="00DE27B8" w:rsidP="00DE27B8"/>
        </w:tc>
      </w:tr>
    </w:tbl>
    <w:p w:rsidR="00DE27B8" w:rsidRDefault="00DE27B8" w:rsidP="00DE27B8"/>
    <w:tbl>
      <w:tblPr>
        <w:tblStyle w:val="Lentelstinklelis"/>
        <w:tblW w:w="0" w:type="auto"/>
        <w:tblInd w:w="6771" w:type="dxa"/>
        <w:tblLook w:val="04A0"/>
      </w:tblPr>
      <w:tblGrid>
        <w:gridCol w:w="3691"/>
        <w:gridCol w:w="3905"/>
      </w:tblGrid>
      <w:tr w:rsidR="00557313" w:rsidTr="00E76EE8">
        <w:tc>
          <w:tcPr>
            <w:tcW w:w="3543" w:type="dxa"/>
            <w:tcBorders>
              <w:bottom w:val="nil"/>
            </w:tcBorders>
            <w:shd w:val="clear" w:color="auto" w:fill="FFC000"/>
          </w:tcPr>
          <w:p w:rsidR="00557313" w:rsidRPr="00BB53B3" w:rsidRDefault="00557313" w:rsidP="00E76EE8">
            <w:pPr>
              <w:pStyle w:val="Default"/>
              <w:rPr>
                <w:color w:val="FFFFFF" w:themeColor="background1"/>
              </w:rPr>
            </w:pPr>
          </w:p>
          <w:tbl>
            <w:tblPr>
              <w:tblW w:w="3475" w:type="dxa"/>
              <w:tblBorders>
                <w:top w:val="nil"/>
                <w:left w:val="nil"/>
                <w:bottom w:val="nil"/>
                <w:right w:val="nil"/>
              </w:tblBorders>
              <w:tblLook w:val="0000"/>
            </w:tblPr>
            <w:tblGrid>
              <w:gridCol w:w="3475"/>
            </w:tblGrid>
            <w:tr w:rsidR="00557313" w:rsidRPr="00BB53B3" w:rsidTr="00E76EE8">
              <w:trPr>
                <w:trHeight w:val="1472"/>
              </w:trPr>
              <w:tc>
                <w:tcPr>
                  <w:tcW w:w="0" w:type="auto"/>
                </w:tcPr>
                <w:p w:rsidR="00DE27B8" w:rsidRDefault="00DE27B8" w:rsidP="00DE27B8">
                  <w:pPr>
                    <w:pStyle w:val="Default"/>
                  </w:pPr>
                </w:p>
                <w:tbl>
                  <w:tblPr>
                    <w:tblW w:w="0" w:type="auto"/>
                    <w:tblBorders>
                      <w:top w:val="nil"/>
                      <w:left w:val="nil"/>
                      <w:bottom w:val="nil"/>
                      <w:right w:val="nil"/>
                    </w:tblBorders>
                    <w:tblLook w:val="0000"/>
                  </w:tblPr>
                  <w:tblGrid>
                    <w:gridCol w:w="3259"/>
                  </w:tblGrid>
                  <w:tr w:rsidR="00DE27B8">
                    <w:trPr>
                      <w:trHeight w:val="992"/>
                    </w:trPr>
                    <w:tc>
                      <w:tcPr>
                        <w:tcW w:w="0" w:type="auto"/>
                      </w:tcPr>
                      <w:p w:rsidR="00DE27B8" w:rsidRDefault="00C77DA7" w:rsidP="00C271ED">
                        <w:pPr>
                          <w:pStyle w:val="Default"/>
                          <w:rPr>
                            <w:sz w:val="22"/>
                            <w:szCs w:val="22"/>
                          </w:rPr>
                        </w:pPr>
                        <w:r>
                          <w:t>1)</w:t>
                        </w:r>
                        <w:r w:rsidR="001762C0">
                          <w:t>Gavus rekomendacijas</w:t>
                        </w:r>
                        <w:r w:rsidR="00C271ED">
                          <w:t xml:space="preserve"> iš socialinių paslaugų centro ar (išskirtinais atvejais) turint motyvuotą tėvų prašymą</w:t>
                        </w:r>
                        <w:r w:rsidR="001762C0">
                          <w:t>, mokinį mokyti mokykloje, m</w:t>
                        </w:r>
                        <w:r w:rsidR="00DE27B8">
                          <w:rPr>
                            <w:sz w:val="22"/>
                            <w:szCs w:val="22"/>
                          </w:rPr>
                          <w:t>okykla paskiria atsakingą asmenį, kuris žinotų mokinio tvarkaraštį, prisijungimo prie pamokų kodus ir reikalingas mokymuisi platformas</w:t>
                        </w:r>
                        <w:r w:rsidR="001762C0">
                          <w:rPr>
                            <w:sz w:val="22"/>
                            <w:szCs w:val="22"/>
                          </w:rPr>
                          <w:t xml:space="preserve"> (klasės vadovas</w:t>
                        </w:r>
                        <w:r w:rsidR="00573B3E">
                          <w:rPr>
                            <w:sz w:val="22"/>
                            <w:szCs w:val="22"/>
                          </w:rPr>
                          <w:t>, mokytojo padėjėjas)</w:t>
                        </w:r>
                        <w:r w:rsidR="00DE27B8">
                          <w:rPr>
                            <w:sz w:val="22"/>
                            <w:szCs w:val="22"/>
                          </w:rPr>
                          <w:t>, teikia mokiniui priežiūros paslaugas</w:t>
                        </w:r>
                        <w:r w:rsidR="00573B3E">
                          <w:rPr>
                            <w:sz w:val="22"/>
                            <w:szCs w:val="22"/>
                          </w:rPr>
                          <w:t xml:space="preserve"> (mokytojo padėjėjas) </w:t>
                        </w:r>
                        <w:r w:rsidR="00DE27B8">
                          <w:rPr>
                            <w:sz w:val="22"/>
                            <w:szCs w:val="22"/>
                          </w:rPr>
                          <w:t>, rūpinasi mokinio maitinimu (</w:t>
                        </w:r>
                        <w:r w:rsidR="00573B3E">
                          <w:rPr>
                            <w:sz w:val="22"/>
                            <w:szCs w:val="22"/>
                          </w:rPr>
                          <w:t xml:space="preserve">socialinis pedagpogas, </w:t>
                        </w:r>
                        <w:r w:rsidR="00DE27B8">
                          <w:rPr>
                            <w:sz w:val="22"/>
                            <w:szCs w:val="22"/>
                          </w:rPr>
                          <w:t xml:space="preserve">jeigu paskirtas nemokamas maitinimas). </w:t>
                        </w:r>
                      </w:p>
                    </w:tc>
                  </w:tr>
                </w:tbl>
                <w:p w:rsidR="00557313" w:rsidRPr="00BB53B3" w:rsidRDefault="00557313" w:rsidP="00E76EE8">
                  <w:pPr>
                    <w:pStyle w:val="Default"/>
                    <w:rPr>
                      <w:color w:val="FFFFFF" w:themeColor="background1"/>
                    </w:rPr>
                  </w:pPr>
                </w:p>
              </w:tc>
            </w:tr>
          </w:tbl>
          <w:p w:rsidR="00557313" w:rsidRPr="00BB53B3" w:rsidRDefault="00557313" w:rsidP="00E76EE8">
            <w:pPr>
              <w:jc w:val="center"/>
              <w:rPr>
                <w:color w:val="FFFFFF" w:themeColor="background1"/>
                <w:sz w:val="24"/>
                <w:szCs w:val="24"/>
              </w:rPr>
            </w:pPr>
          </w:p>
        </w:tc>
        <w:tc>
          <w:tcPr>
            <w:tcW w:w="3905" w:type="dxa"/>
            <w:shd w:val="clear" w:color="auto" w:fill="1F497D" w:themeFill="text2"/>
          </w:tcPr>
          <w:p w:rsidR="00557313" w:rsidRPr="00BB53B3" w:rsidRDefault="00557313" w:rsidP="00E76EE8">
            <w:pPr>
              <w:pStyle w:val="Default"/>
              <w:rPr>
                <w:color w:val="FFFFFF" w:themeColor="background1"/>
              </w:rPr>
            </w:pPr>
          </w:p>
          <w:tbl>
            <w:tblPr>
              <w:tblW w:w="0" w:type="auto"/>
              <w:tblBorders>
                <w:top w:val="nil"/>
                <w:left w:val="nil"/>
                <w:bottom w:val="nil"/>
                <w:right w:val="nil"/>
              </w:tblBorders>
              <w:tblLook w:val="0000"/>
            </w:tblPr>
            <w:tblGrid>
              <w:gridCol w:w="3689"/>
            </w:tblGrid>
            <w:tr w:rsidR="00557313" w:rsidRPr="00BB53B3" w:rsidTr="00E76EE8">
              <w:trPr>
                <w:trHeight w:val="1237"/>
              </w:trPr>
              <w:tc>
                <w:tcPr>
                  <w:tcW w:w="0" w:type="auto"/>
                </w:tcPr>
                <w:p w:rsidR="00DE27B8" w:rsidRDefault="00DE27B8" w:rsidP="00DE27B8">
                  <w:pPr>
                    <w:pStyle w:val="Default"/>
                  </w:pPr>
                </w:p>
                <w:tbl>
                  <w:tblPr>
                    <w:tblW w:w="0" w:type="auto"/>
                    <w:tblBorders>
                      <w:top w:val="nil"/>
                      <w:left w:val="nil"/>
                      <w:bottom w:val="nil"/>
                      <w:right w:val="nil"/>
                    </w:tblBorders>
                    <w:tblLook w:val="0000"/>
                  </w:tblPr>
                  <w:tblGrid>
                    <w:gridCol w:w="3473"/>
                  </w:tblGrid>
                  <w:tr w:rsidR="00DE27B8">
                    <w:trPr>
                      <w:trHeight w:val="1240"/>
                    </w:trPr>
                    <w:tc>
                      <w:tcPr>
                        <w:tcW w:w="0" w:type="auto"/>
                      </w:tcPr>
                      <w:p w:rsidR="00DE27B8" w:rsidRPr="00DE27B8" w:rsidRDefault="00DE27B8" w:rsidP="00DE27B8">
                        <w:pPr>
                          <w:pStyle w:val="Default"/>
                          <w:rPr>
                            <w:color w:val="FFFFFF" w:themeColor="background1"/>
                            <w:sz w:val="22"/>
                            <w:szCs w:val="22"/>
                          </w:rPr>
                        </w:pPr>
                        <w:r w:rsidRPr="00DE27B8">
                          <w:rPr>
                            <w:color w:val="FFFFFF" w:themeColor="background1"/>
                            <w:sz w:val="22"/>
                            <w:szCs w:val="22"/>
                          </w:rPr>
                          <w:t xml:space="preserve">VDS darbuotojai bendradarbiauja su mokinio mokykla, žino mokinio tvarkaraštį, prisijungimo prie pamokų kodus ir reikalingas mokymuisi platformas, teikia mokiniui priežiūros paslaugas, </w:t>
                        </w:r>
                        <w:r>
                          <w:rPr>
                            <w:color w:val="FFFFFF" w:themeColor="background1"/>
                            <w:sz w:val="22"/>
                            <w:szCs w:val="22"/>
                          </w:rPr>
                          <w:t>m</w:t>
                        </w:r>
                        <w:r w:rsidRPr="00DE27B8">
                          <w:rPr>
                            <w:color w:val="FFFFFF" w:themeColor="background1"/>
                            <w:sz w:val="22"/>
                            <w:szCs w:val="22"/>
                          </w:rPr>
                          <w:t>okykla paskiria asmenį, atsakingų už bendradarbiavimą su VDC</w:t>
                        </w:r>
                        <w:r>
                          <w:rPr>
                            <w:color w:val="FFFFFF" w:themeColor="background1"/>
                            <w:sz w:val="22"/>
                            <w:szCs w:val="22"/>
                          </w:rPr>
                          <w:t>.</w:t>
                        </w:r>
                        <w:r w:rsidRPr="00DE27B8">
                          <w:rPr>
                            <w:color w:val="FFFFFF" w:themeColor="background1"/>
                            <w:sz w:val="22"/>
                            <w:szCs w:val="22"/>
                          </w:rPr>
                          <w:t xml:space="preserve"> </w:t>
                        </w:r>
                      </w:p>
                    </w:tc>
                  </w:tr>
                </w:tbl>
                <w:p w:rsidR="00557313" w:rsidRPr="00BB53B3" w:rsidRDefault="00557313" w:rsidP="00E76EE8">
                  <w:pPr>
                    <w:pStyle w:val="Default"/>
                    <w:rPr>
                      <w:color w:val="FFFFFF" w:themeColor="background1"/>
                    </w:rPr>
                  </w:pPr>
                </w:p>
              </w:tc>
            </w:tr>
          </w:tbl>
          <w:p w:rsidR="00557313" w:rsidRPr="00BB53B3" w:rsidRDefault="00557313" w:rsidP="00E76EE8">
            <w:pPr>
              <w:jc w:val="center"/>
              <w:rPr>
                <w:color w:val="FFFFFF" w:themeColor="background1"/>
                <w:sz w:val="24"/>
                <w:szCs w:val="24"/>
              </w:rPr>
            </w:pPr>
          </w:p>
        </w:tc>
      </w:tr>
    </w:tbl>
    <w:p w:rsidR="00913719" w:rsidRDefault="00913719" w:rsidP="0043554F">
      <w:pPr>
        <w:pStyle w:val="Default"/>
        <w:rPr>
          <w:sz w:val="22"/>
          <w:szCs w:val="22"/>
        </w:rPr>
      </w:pPr>
    </w:p>
    <w:p w:rsidR="00493FCE" w:rsidRDefault="00493FCE" w:rsidP="0043554F">
      <w:pPr>
        <w:pStyle w:val="Default"/>
        <w:rPr>
          <w:sz w:val="22"/>
          <w:szCs w:val="22"/>
        </w:rPr>
      </w:pPr>
      <w:r>
        <w:rPr>
          <w:sz w:val="22"/>
          <w:szCs w:val="22"/>
        </w:rPr>
        <w:t xml:space="preserve">VGK – Vaiko gerovės komisija </w:t>
      </w:r>
    </w:p>
    <w:p w:rsidR="00493FCE" w:rsidRDefault="00493FCE" w:rsidP="0043554F">
      <w:pPr>
        <w:pStyle w:val="Default"/>
        <w:rPr>
          <w:sz w:val="22"/>
          <w:szCs w:val="22"/>
        </w:rPr>
      </w:pPr>
      <w:r>
        <w:rPr>
          <w:sz w:val="22"/>
          <w:szCs w:val="22"/>
        </w:rPr>
        <w:t xml:space="preserve">TBK – Tarpinstitucinis bendradarbiavimo koordinatorius – koordinuoja švietimo, socialines ir sveikatos priežiūrų teikimą savivaldybėje </w:t>
      </w:r>
    </w:p>
    <w:p w:rsidR="00493FCE" w:rsidRDefault="00493FCE" w:rsidP="0043554F">
      <w:pPr>
        <w:spacing w:after="0" w:line="240" w:lineRule="auto"/>
        <w:rPr>
          <w:rFonts w:ascii="Times New Roman" w:hAnsi="Times New Roman" w:cs="Times New Roman"/>
          <w:sz w:val="24"/>
          <w:szCs w:val="24"/>
        </w:rPr>
      </w:pPr>
      <w:r w:rsidRPr="00493FCE">
        <w:rPr>
          <w:rFonts w:ascii="Times New Roman" w:hAnsi="Times New Roman" w:cs="Times New Roman"/>
          <w:sz w:val="24"/>
          <w:szCs w:val="24"/>
        </w:rPr>
        <w:t>AD – Savivaldybės administracijos direktorius</w:t>
      </w:r>
    </w:p>
    <w:p w:rsidR="00493FCE" w:rsidRDefault="00493FCE" w:rsidP="0043554F">
      <w:pPr>
        <w:spacing w:after="0" w:line="240" w:lineRule="auto"/>
        <w:rPr>
          <w:rFonts w:ascii="Times New Roman" w:hAnsi="Times New Roman" w:cs="Times New Roman"/>
          <w:sz w:val="24"/>
          <w:szCs w:val="24"/>
        </w:rPr>
      </w:pPr>
      <w:r>
        <w:rPr>
          <w:rFonts w:ascii="Times New Roman" w:hAnsi="Times New Roman" w:cs="Times New Roman"/>
          <w:sz w:val="24"/>
          <w:szCs w:val="24"/>
        </w:rPr>
        <w:t>VDC- V</w:t>
      </w:r>
      <w:r w:rsidRPr="00493FCE">
        <w:rPr>
          <w:rFonts w:ascii="Times New Roman" w:hAnsi="Times New Roman" w:cs="Times New Roman"/>
          <w:sz w:val="24"/>
          <w:szCs w:val="24"/>
        </w:rPr>
        <w:t>aikų dienos centras</w:t>
      </w:r>
    </w:p>
    <w:p w:rsidR="00493FCE" w:rsidRPr="00493FCE" w:rsidRDefault="00493FCE" w:rsidP="0043554F">
      <w:pPr>
        <w:spacing w:after="0" w:line="240" w:lineRule="auto"/>
        <w:rPr>
          <w:rFonts w:ascii="Times New Roman" w:hAnsi="Times New Roman" w:cs="Times New Roman"/>
          <w:sz w:val="24"/>
          <w:szCs w:val="24"/>
        </w:rPr>
      </w:pPr>
      <w:r>
        <w:rPr>
          <w:rFonts w:ascii="Times New Roman" w:hAnsi="Times New Roman" w:cs="Times New Roman"/>
          <w:sz w:val="24"/>
          <w:szCs w:val="24"/>
        </w:rPr>
        <w:t>ŠPT- Švietimo pagalbos tarnyb</w:t>
      </w:r>
      <w:r w:rsidR="00AA74F5">
        <w:rPr>
          <w:rFonts w:ascii="Times New Roman" w:hAnsi="Times New Roman" w:cs="Times New Roman"/>
          <w:sz w:val="24"/>
          <w:szCs w:val="24"/>
        </w:rPr>
        <w:t>a</w:t>
      </w:r>
    </w:p>
    <w:sectPr w:rsidR="00493FCE" w:rsidRPr="00493FCE" w:rsidSect="0043554F">
      <w:pgSz w:w="16838" w:h="11906" w:orient="landscape"/>
      <w:pgMar w:top="1701" w:right="1134"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1296"/>
  <w:hyphenationZone w:val="396"/>
  <w:drawingGridHorizontalSpacing w:val="110"/>
  <w:displayHorizontalDrawingGridEvery w:val="2"/>
  <w:characterSpacingControl w:val="doNotCompress"/>
  <w:compat/>
  <w:rsids>
    <w:rsidRoot w:val="00232F3A"/>
    <w:rsid w:val="000B1ADF"/>
    <w:rsid w:val="000E49E2"/>
    <w:rsid w:val="00166D1A"/>
    <w:rsid w:val="001762C0"/>
    <w:rsid w:val="00182954"/>
    <w:rsid w:val="00194A38"/>
    <w:rsid w:val="001A42A5"/>
    <w:rsid w:val="001F0523"/>
    <w:rsid w:val="00232F3A"/>
    <w:rsid w:val="00237AAD"/>
    <w:rsid w:val="00282A25"/>
    <w:rsid w:val="00291F8A"/>
    <w:rsid w:val="00336C85"/>
    <w:rsid w:val="0034459E"/>
    <w:rsid w:val="00407C87"/>
    <w:rsid w:val="004236BA"/>
    <w:rsid w:val="0043554F"/>
    <w:rsid w:val="00493FCE"/>
    <w:rsid w:val="004B7F0D"/>
    <w:rsid w:val="005521F3"/>
    <w:rsid w:val="00557313"/>
    <w:rsid w:val="00563EC4"/>
    <w:rsid w:val="00573B3E"/>
    <w:rsid w:val="005E77C0"/>
    <w:rsid w:val="005F6ABC"/>
    <w:rsid w:val="0061430B"/>
    <w:rsid w:val="0064146E"/>
    <w:rsid w:val="0069350A"/>
    <w:rsid w:val="006A36DA"/>
    <w:rsid w:val="006B54AF"/>
    <w:rsid w:val="006C3415"/>
    <w:rsid w:val="007574F9"/>
    <w:rsid w:val="0084676A"/>
    <w:rsid w:val="0085163A"/>
    <w:rsid w:val="008D20AC"/>
    <w:rsid w:val="00913719"/>
    <w:rsid w:val="009401A5"/>
    <w:rsid w:val="00951668"/>
    <w:rsid w:val="00952BBB"/>
    <w:rsid w:val="0097164D"/>
    <w:rsid w:val="00A13240"/>
    <w:rsid w:val="00A86CC3"/>
    <w:rsid w:val="00AA74F5"/>
    <w:rsid w:val="00AE33C6"/>
    <w:rsid w:val="00BB53B3"/>
    <w:rsid w:val="00C157B6"/>
    <w:rsid w:val="00C271ED"/>
    <w:rsid w:val="00C77DA7"/>
    <w:rsid w:val="00CF6F98"/>
    <w:rsid w:val="00D4722A"/>
    <w:rsid w:val="00DD65DA"/>
    <w:rsid w:val="00DE27B8"/>
    <w:rsid w:val="00DE48D6"/>
    <w:rsid w:val="00DF13B4"/>
    <w:rsid w:val="00E61204"/>
    <w:rsid w:val="00EC5483"/>
    <w:rsid w:val="00F4248C"/>
    <w:rsid w:val="00F73D5C"/>
    <w:rsid w:val="00F91A3B"/>
    <w:rsid w:val="00F91D77"/>
    <w:rsid w:val="00FA70A1"/>
    <w:rsid w:val="00FB7B0F"/>
    <w:rsid w:val="00FF4D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67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32F3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445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4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4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19"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3F238-A155-4AAC-95A0-D9093D830A8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lt-LT"/>
        </a:p>
      </dgm:t>
    </dgm:pt>
    <dgm:pt modelId="{EB18C863-8DE9-4250-BF75-36B58CD15BD4}">
      <dgm:prSet phldrT="[Text]" custT="1"/>
      <dgm:spPr>
        <a:solidFill>
          <a:schemeClr val="tx2"/>
        </a:solidFill>
      </dgm:spPr>
      <dgm:t>
        <a:bodyPr/>
        <a:lstStyle/>
        <a:p>
          <a:pPr algn="ctr"/>
          <a:r>
            <a:rPr lang="lt-LT" sz="1200" b="1">
              <a:latin typeface="Times New Roman" pitchFamily="18" charset="0"/>
              <a:cs typeface="Times New Roman" pitchFamily="18" charset="0"/>
            </a:rPr>
            <a:t>Pamokos lygmuo: </a:t>
          </a:r>
          <a:endParaRPr lang="lt-LT" sz="1200">
            <a:latin typeface="Times New Roman" pitchFamily="18" charset="0"/>
            <a:cs typeface="Times New Roman" pitchFamily="18" charset="0"/>
          </a:endParaRPr>
        </a:p>
        <a:p>
          <a:pPr algn="ctr"/>
          <a:r>
            <a:rPr lang="lt-LT" sz="1200">
              <a:latin typeface="Times New Roman" pitchFamily="18" charset="0"/>
              <a:cs typeface="Times New Roman" pitchFamily="18" charset="0"/>
            </a:rPr>
            <a:t>atpažinimas / identifikavimas / mokytojo pagalba </a:t>
          </a:r>
        </a:p>
      </dgm:t>
    </dgm:pt>
    <dgm:pt modelId="{B2DBCBC0-E52F-4FA1-93A4-A5049948050F}" type="parTrans" cxnId="{D6744BEB-DA5B-476D-A972-ADF6489B5AC7}">
      <dgm:prSet/>
      <dgm:spPr/>
      <dgm:t>
        <a:bodyPr/>
        <a:lstStyle/>
        <a:p>
          <a:pPr algn="ctr"/>
          <a:endParaRPr lang="lt-LT"/>
        </a:p>
      </dgm:t>
    </dgm:pt>
    <dgm:pt modelId="{976B4CEF-A20E-459A-AE70-17787CFC3316}" type="sibTrans" cxnId="{D6744BEB-DA5B-476D-A972-ADF6489B5AC7}">
      <dgm:prSet/>
      <dgm:spPr/>
      <dgm:t>
        <a:bodyPr/>
        <a:lstStyle/>
        <a:p>
          <a:pPr algn="ctr"/>
          <a:endParaRPr lang="lt-LT"/>
        </a:p>
      </dgm:t>
    </dgm:pt>
    <dgm:pt modelId="{8961DF82-62AD-4D1A-B5D7-F8828EE438BA}">
      <dgm:prSet phldrT="[Text]" custT="1"/>
      <dgm:spPr>
        <a:solidFill>
          <a:schemeClr val="tx2"/>
        </a:solidFill>
      </dgm:spPr>
      <dgm:t>
        <a:bodyPr/>
        <a:lstStyle/>
        <a:p>
          <a:pPr algn="ctr"/>
          <a:r>
            <a:rPr lang="lt-LT" sz="1200" b="1">
              <a:latin typeface="Times New Roman" pitchFamily="18" charset="0"/>
              <a:cs typeface="Times New Roman" pitchFamily="18" charset="0"/>
            </a:rPr>
            <a:t>Mokytojas:</a:t>
          </a:r>
        </a:p>
        <a:p>
          <a:pPr algn="l"/>
          <a:r>
            <a:rPr lang="lt-LT" sz="1200">
              <a:latin typeface="Times New Roman" pitchFamily="18" charset="0"/>
              <a:cs typeface="Times New Roman" pitchFamily="18" charset="0"/>
            </a:rPr>
            <a:t>  1) Skambučiu Teams platformoje kviečia į pamoką neprisijungusį ar vėluojantį prisijungti mokinį. </a:t>
          </a:r>
        </a:p>
        <a:p>
          <a:pPr algn="l"/>
          <a:r>
            <a:rPr lang="lt-LT" sz="1200">
              <a:latin typeface="Times New Roman" pitchFamily="18" charset="0"/>
              <a:cs typeface="Times New Roman" pitchFamily="18" charset="0"/>
            </a:rPr>
            <a:t>2) Nepavykus susisiekti su mokiniu, iš karto po pamokos žinute Teams platformoje (skiltyje pokalbiai) informuoja klasės vadovą apie pamokoje nedalyvavusį mokinį (-ius).</a:t>
          </a:r>
        </a:p>
        <a:p>
          <a:pPr algn="l"/>
          <a:r>
            <a:rPr lang="lt-LT" sz="1200">
              <a:latin typeface="Times New Roman" pitchFamily="18" charset="0"/>
              <a:cs typeface="Times New Roman" pitchFamily="18" charset="0"/>
            </a:rPr>
            <a:t>  3) Jeigu pamokoje buvo pasyviai dalyvaujančių mokinių, išsiaiškina priežastis, prireikus, nesinchroninės pamokos metu, teikia konsultacijas, kitą mokymosi pagalbą.</a:t>
          </a:r>
        </a:p>
        <a:p>
          <a:pPr algn="l"/>
          <a:r>
            <a:rPr lang="lt-LT" sz="1200">
              <a:latin typeface="Times New Roman" pitchFamily="18" charset="0"/>
              <a:cs typeface="Times New Roman" pitchFamily="18" charset="0"/>
            </a:rPr>
            <a:t>4) Apie nedrausmingus mokinius teikia informaciją TAMO dienyne.</a:t>
          </a:r>
        </a:p>
      </dgm:t>
    </dgm:pt>
    <dgm:pt modelId="{F1CC8C09-623C-4568-A91B-25536F194E4B}" type="parTrans" cxnId="{247878A9-CAB8-460F-9FC3-0DC0E9A52876}">
      <dgm:prSet/>
      <dgm:spPr/>
      <dgm:t>
        <a:bodyPr/>
        <a:lstStyle/>
        <a:p>
          <a:pPr algn="ctr"/>
          <a:endParaRPr lang="lt-LT"/>
        </a:p>
      </dgm:t>
    </dgm:pt>
    <dgm:pt modelId="{C4126788-2142-4244-9DEB-5D3981F92F44}" type="sibTrans" cxnId="{247878A9-CAB8-460F-9FC3-0DC0E9A52876}">
      <dgm:prSet/>
      <dgm:spPr/>
      <dgm:t>
        <a:bodyPr/>
        <a:lstStyle/>
        <a:p>
          <a:pPr algn="ctr"/>
          <a:endParaRPr lang="lt-LT"/>
        </a:p>
      </dgm:t>
    </dgm:pt>
    <dgm:pt modelId="{8EC34EAF-FD65-49FB-BDEE-23A1F911A4DD}">
      <dgm:prSet phldrT="[Text]" custT="1"/>
      <dgm:spPr>
        <a:solidFill>
          <a:schemeClr val="tx2"/>
        </a:solidFill>
      </dgm:spPr>
      <dgm:t>
        <a:bodyPr/>
        <a:lstStyle/>
        <a:p>
          <a:pPr algn="ctr"/>
          <a:r>
            <a:rPr lang="lt-LT" sz="1200" b="1">
              <a:latin typeface="Times New Roman" pitchFamily="18" charset="0"/>
              <a:cs typeface="Times New Roman" pitchFamily="18" charset="0"/>
            </a:rPr>
            <a:t>Klasės lygmuo</a:t>
          </a:r>
          <a:r>
            <a:rPr lang="lt-LT" sz="1200">
              <a:latin typeface="Times New Roman" pitchFamily="18" charset="0"/>
              <a:cs typeface="Times New Roman" pitchFamily="18" charset="0"/>
            </a:rPr>
            <a:t>:</a:t>
          </a:r>
        </a:p>
        <a:p>
          <a:pPr algn="ctr"/>
          <a:r>
            <a:rPr lang="lt-LT" sz="1200">
              <a:latin typeface="Times New Roman" pitchFamily="18" charset="0"/>
              <a:cs typeface="Times New Roman" pitchFamily="18" charset="0"/>
            </a:rPr>
            <a:t> detali situacijos analizė įtraukiant klasės vadovą ar konsultuojantis su kitais mokytojais mokančiais mokinį</a:t>
          </a:r>
        </a:p>
      </dgm:t>
    </dgm:pt>
    <dgm:pt modelId="{3E524738-20D2-4FA2-93C4-3CAB0C42FDA2}" type="parTrans" cxnId="{88C0D39A-8B3F-4AA9-896F-A7292876C850}">
      <dgm:prSet/>
      <dgm:spPr/>
      <dgm:t>
        <a:bodyPr/>
        <a:lstStyle/>
        <a:p>
          <a:pPr algn="ctr"/>
          <a:endParaRPr lang="lt-LT"/>
        </a:p>
      </dgm:t>
    </dgm:pt>
    <dgm:pt modelId="{BF94E2F5-800B-41BE-A37E-FC522579B41E}" type="sibTrans" cxnId="{88C0D39A-8B3F-4AA9-896F-A7292876C850}">
      <dgm:prSet/>
      <dgm:spPr/>
      <dgm:t>
        <a:bodyPr/>
        <a:lstStyle/>
        <a:p>
          <a:pPr algn="ctr"/>
          <a:endParaRPr lang="lt-LT"/>
        </a:p>
      </dgm:t>
    </dgm:pt>
    <dgm:pt modelId="{E9DAEB1F-EB52-44D8-91FC-CCEE1BECB874}">
      <dgm:prSet custT="1"/>
      <dgm:spPr>
        <a:solidFill>
          <a:schemeClr val="tx2"/>
        </a:solidFill>
      </dgm:spPr>
      <dgm:t>
        <a:bodyPr/>
        <a:lstStyle/>
        <a:p>
          <a:pPr algn="ctr"/>
          <a:r>
            <a:rPr lang="lt-LT" sz="1200" b="1">
              <a:latin typeface="Times New Roman" pitchFamily="18" charset="0"/>
              <a:cs typeface="Times New Roman" pitchFamily="18" charset="0"/>
            </a:rPr>
            <a:t>Klasės vadovas:</a:t>
          </a:r>
        </a:p>
        <a:p>
          <a:pPr algn="l"/>
          <a:r>
            <a:rPr lang="lt-LT" sz="1200">
              <a:latin typeface="Times New Roman" pitchFamily="18" charset="0"/>
              <a:cs typeface="Times New Roman" pitchFamily="18" charset="0"/>
            </a:rPr>
            <a:t>1) Gavęs informaciją apie pamokoje nedalyvavusį  mokinį (-ius), telefoniniu skambučiu ar kitu jam priimtinu būdu susisiekia su mokiniu ir išsiaiškina situaciją.</a:t>
          </a:r>
        </a:p>
        <a:p>
          <a:pPr algn="l"/>
          <a:r>
            <a:rPr lang="lt-LT" sz="1200">
              <a:latin typeface="Times New Roman" pitchFamily="18" charset="0"/>
              <a:cs typeface="Times New Roman" pitchFamily="18" charset="0"/>
            </a:rPr>
            <a:t>2)  Apie nedalyvavimo pamokoje priežastis žinute Teams platformoje (skiltyje pokalbiai) informuoja dalyko mokytoją.</a:t>
          </a:r>
        </a:p>
        <a:p>
          <a:pPr algn="l"/>
          <a:r>
            <a:rPr lang="lt-LT" sz="1200">
              <a:latin typeface="Times New Roman" pitchFamily="18" charset="0"/>
              <a:cs typeface="Times New Roman" pitchFamily="18" charset="0"/>
            </a:rPr>
            <a:t>3) Situacijai kartojantis, susisiekia su mokinio tėvais (globėjais, rūpintojais) abiems pusėms priimtiniausiu būdu (telefonu, žinute ir pan.) ir aiškinasi priežastis, kodėl vėjuoja prisijungti į pamokas, nedalyvauja nuotolinėje pamokoje, konsultacijoje, iš dalies neatlieka, laiku ar visiškai neatlieka užduočių, kodėl jam sunkiai sekasi dirbti asinchroniniu būdu, dirbant sinchroniniu būdu su mokiniu negalima susisiekti ir pan.</a:t>
          </a:r>
        </a:p>
        <a:p>
          <a:pPr algn="l"/>
          <a:r>
            <a:rPr lang="lt-LT" sz="1200">
              <a:latin typeface="Times New Roman" pitchFamily="18" charset="0"/>
              <a:cs typeface="Times New Roman" pitchFamily="18" charset="0"/>
            </a:rPr>
            <a:t>4) Primena tėvų pareigas ir išsiaiškina, ar nereikia mokiniui, tėvams (globėjams/rūpintojams) pagalbos (įskaitant ir techninę), padedant savo vaikui mokytis, ar tėvai naudojasi el. dienyne teikiama informacija.</a:t>
          </a:r>
          <a:endParaRPr lang="lt-LT" sz="1400"/>
        </a:p>
        <a:p>
          <a:pPr algn="ctr"/>
          <a:endParaRPr lang="lt-LT" sz="1400"/>
        </a:p>
      </dgm:t>
    </dgm:pt>
    <dgm:pt modelId="{D4A71D30-1619-4906-8679-EA55D8E1F25D}" type="parTrans" cxnId="{05AE81F7-33B3-452E-B3CA-C2B801462A28}">
      <dgm:prSet/>
      <dgm:spPr/>
      <dgm:t>
        <a:bodyPr/>
        <a:lstStyle/>
        <a:p>
          <a:pPr algn="ctr"/>
          <a:endParaRPr lang="lt-LT"/>
        </a:p>
      </dgm:t>
    </dgm:pt>
    <dgm:pt modelId="{4D5C1FDA-FE52-4543-90CD-53125B1547DF}" type="sibTrans" cxnId="{05AE81F7-33B3-452E-B3CA-C2B801462A28}">
      <dgm:prSet/>
      <dgm:spPr/>
      <dgm:t>
        <a:bodyPr/>
        <a:lstStyle/>
        <a:p>
          <a:pPr algn="ctr"/>
          <a:endParaRPr lang="lt-LT"/>
        </a:p>
      </dgm:t>
    </dgm:pt>
    <dgm:pt modelId="{DE4DF8D6-0EFA-44E8-BC1B-2365BA845C3B}" type="pres">
      <dgm:prSet presAssocID="{FF33F238-A155-4AAC-95A0-D9093D830A87}" presName="diagram" presStyleCnt="0">
        <dgm:presLayoutVars>
          <dgm:dir/>
          <dgm:resizeHandles val="exact"/>
        </dgm:presLayoutVars>
      </dgm:prSet>
      <dgm:spPr/>
      <dgm:t>
        <a:bodyPr/>
        <a:lstStyle/>
        <a:p>
          <a:endParaRPr lang="lt-LT"/>
        </a:p>
      </dgm:t>
    </dgm:pt>
    <dgm:pt modelId="{CF77B8E3-FED7-4F48-8E4E-4A71C0482A07}" type="pres">
      <dgm:prSet presAssocID="{EB18C863-8DE9-4250-BF75-36B58CD15BD4}" presName="node" presStyleLbl="node1" presStyleIdx="0" presStyleCnt="4" custScaleX="24915" custScaleY="21742" custLinFactNeighborX="-7849" custLinFactNeighborY="-5479">
        <dgm:presLayoutVars>
          <dgm:bulletEnabled val="1"/>
        </dgm:presLayoutVars>
      </dgm:prSet>
      <dgm:spPr/>
      <dgm:t>
        <a:bodyPr/>
        <a:lstStyle/>
        <a:p>
          <a:endParaRPr lang="lt-LT"/>
        </a:p>
      </dgm:t>
    </dgm:pt>
    <dgm:pt modelId="{5DBF8C89-8216-44A4-82A2-686A1EE567B1}" type="pres">
      <dgm:prSet presAssocID="{976B4CEF-A20E-459A-AE70-17787CFC3316}" presName="sibTrans" presStyleCnt="0"/>
      <dgm:spPr/>
    </dgm:pt>
    <dgm:pt modelId="{264A9E61-CB82-49CD-AD2E-E9632B3E03F3}" type="pres">
      <dgm:prSet presAssocID="{8961DF82-62AD-4D1A-B5D7-F8828EE438BA}" presName="node" presStyleLbl="node1" presStyleIdx="1" presStyleCnt="4" custAng="0" custScaleX="55417" custScaleY="39146" custLinFactNeighborX="6366" custLinFactNeighborY="2849">
        <dgm:presLayoutVars>
          <dgm:bulletEnabled val="1"/>
        </dgm:presLayoutVars>
      </dgm:prSet>
      <dgm:spPr/>
      <dgm:t>
        <a:bodyPr/>
        <a:lstStyle/>
        <a:p>
          <a:endParaRPr lang="lt-LT"/>
        </a:p>
      </dgm:t>
    </dgm:pt>
    <dgm:pt modelId="{BFC6C109-C616-4044-9D98-500CD75BC535}" type="pres">
      <dgm:prSet presAssocID="{C4126788-2142-4244-9DEB-5D3981F92F44}" presName="sibTrans" presStyleCnt="0"/>
      <dgm:spPr/>
    </dgm:pt>
    <dgm:pt modelId="{E7828EB8-0DDE-4A8E-8237-25B72E011FD0}" type="pres">
      <dgm:prSet presAssocID="{8EC34EAF-FD65-49FB-BDEE-23A1F911A4DD}" presName="node" presStyleLbl="node1" presStyleIdx="2" presStyleCnt="4" custScaleX="27191" custScaleY="21946" custLinFactNeighborX="-3132" custLinFactNeighborY="-13031">
        <dgm:presLayoutVars>
          <dgm:bulletEnabled val="1"/>
        </dgm:presLayoutVars>
      </dgm:prSet>
      <dgm:spPr/>
      <dgm:t>
        <a:bodyPr/>
        <a:lstStyle/>
        <a:p>
          <a:endParaRPr lang="lt-LT"/>
        </a:p>
      </dgm:t>
    </dgm:pt>
    <dgm:pt modelId="{070198BC-4577-441F-BEFC-186671B6EC8A}" type="pres">
      <dgm:prSet presAssocID="{BF94E2F5-800B-41BE-A37E-FC522579B41E}" presName="sibTrans" presStyleCnt="0"/>
      <dgm:spPr/>
    </dgm:pt>
    <dgm:pt modelId="{56CEFB07-4D36-4AB2-ACBA-D8BC05D79A88}" type="pres">
      <dgm:prSet presAssocID="{E9DAEB1F-EB52-44D8-91FC-CCEE1BECB874}" presName="node" presStyleLbl="node1" presStyleIdx="3" presStyleCnt="4" custAng="0" custScaleX="64562" custScaleY="50599" custLinFactNeighborX="6292" custLinFactNeighborY="4">
        <dgm:presLayoutVars>
          <dgm:bulletEnabled val="1"/>
        </dgm:presLayoutVars>
      </dgm:prSet>
      <dgm:spPr/>
      <dgm:t>
        <a:bodyPr/>
        <a:lstStyle/>
        <a:p>
          <a:endParaRPr lang="lt-LT"/>
        </a:p>
      </dgm:t>
    </dgm:pt>
  </dgm:ptLst>
  <dgm:cxnLst>
    <dgm:cxn modelId="{88C0D39A-8B3F-4AA9-896F-A7292876C850}" srcId="{FF33F238-A155-4AAC-95A0-D9093D830A87}" destId="{8EC34EAF-FD65-49FB-BDEE-23A1F911A4DD}" srcOrd="2" destOrd="0" parTransId="{3E524738-20D2-4FA2-93C4-3CAB0C42FDA2}" sibTransId="{BF94E2F5-800B-41BE-A37E-FC522579B41E}"/>
    <dgm:cxn modelId="{BD96F271-07A4-404B-B0A5-B63C0636E979}" type="presOf" srcId="{8961DF82-62AD-4D1A-B5D7-F8828EE438BA}" destId="{264A9E61-CB82-49CD-AD2E-E9632B3E03F3}" srcOrd="0" destOrd="0" presId="urn:microsoft.com/office/officeart/2005/8/layout/default"/>
    <dgm:cxn modelId="{247878A9-CAB8-460F-9FC3-0DC0E9A52876}" srcId="{FF33F238-A155-4AAC-95A0-D9093D830A87}" destId="{8961DF82-62AD-4D1A-B5D7-F8828EE438BA}" srcOrd="1" destOrd="0" parTransId="{F1CC8C09-623C-4568-A91B-25536F194E4B}" sibTransId="{C4126788-2142-4244-9DEB-5D3981F92F44}"/>
    <dgm:cxn modelId="{4A876381-3BFE-48DF-A985-6201B749B3A5}" type="presOf" srcId="{EB18C863-8DE9-4250-BF75-36B58CD15BD4}" destId="{CF77B8E3-FED7-4F48-8E4E-4A71C0482A07}" srcOrd="0" destOrd="0" presId="urn:microsoft.com/office/officeart/2005/8/layout/default"/>
    <dgm:cxn modelId="{05AE81F7-33B3-452E-B3CA-C2B801462A28}" srcId="{FF33F238-A155-4AAC-95A0-D9093D830A87}" destId="{E9DAEB1F-EB52-44D8-91FC-CCEE1BECB874}" srcOrd="3" destOrd="0" parTransId="{D4A71D30-1619-4906-8679-EA55D8E1F25D}" sibTransId="{4D5C1FDA-FE52-4543-90CD-53125B1547DF}"/>
    <dgm:cxn modelId="{363D9039-3E9B-4E48-A682-BAF81CEED973}" type="presOf" srcId="{E9DAEB1F-EB52-44D8-91FC-CCEE1BECB874}" destId="{56CEFB07-4D36-4AB2-ACBA-D8BC05D79A88}" srcOrd="0" destOrd="0" presId="urn:microsoft.com/office/officeart/2005/8/layout/default"/>
    <dgm:cxn modelId="{D6744BEB-DA5B-476D-A972-ADF6489B5AC7}" srcId="{FF33F238-A155-4AAC-95A0-D9093D830A87}" destId="{EB18C863-8DE9-4250-BF75-36B58CD15BD4}" srcOrd="0" destOrd="0" parTransId="{B2DBCBC0-E52F-4FA1-93A4-A5049948050F}" sibTransId="{976B4CEF-A20E-459A-AE70-17787CFC3316}"/>
    <dgm:cxn modelId="{8708A808-06B9-4232-92BC-86C3A015A51C}" type="presOf" srcId="{8EC34EAF-FD65-49FB-BDEE-23A1F911A4DD}" destId="{E7828EB8-0DDE-4A8E-8237-25B72E011FD0}" srcOrd="0" destOrd="0" presId="urn:microsoft.com/office/officeart/2005/8/layout/default"/>
    <dgm:cxn modelId="{10FA40CE-2E0C-44B7-A013-2452E8BF9B2A}" type="presOf" srcId="{FF33F238-A155-4AAC-95A0-D9093D830A87}" destId="{DE4DF8D6-0EFA-44E8-BC1B-2365BA845C3B}" srcOrd="0" destOrd="0" presId="urn:microsoft.com/office/officeart/2005/8/layout/default"/>
    <dgm:cxn modelId="{FB3BA128-9EC5-4287-8A95-16FA1E8326F1}" type="presParOf" srcId="{DE4DF8D6-0EFA-44E8-BC1B-2365BA845C3B}" destId="{CF77B8E3-FED7-4F48-8E4E-4A71C0482A07}" srcOrd="0" destOrd="0" presId="urn:microsoft.com/office/officeart/2005/8/layout/default"/>
    <dgm:cxn modelId="{4C676AA7-8B17-4A06-A257-C0F887EF0F2D}" type="presParOf" srcId="{DE4DF8D6-0EFA-44E8-BC1B-2365BA845C3B}" destId="{5DBF8C89-8216-44A4-82A2-686A1EE567B1}" srcOrd="1" destOrd="0" presId="urn:microsoft.com/office/officeart/2005/8/layout/default"/>
    <dgm:cxn modelId="{3488032F-449B-4ED4-A2FB-E098951701BA}" type="presParOf" srcId="{DE4DF8D6-0EFA-44E8-BC1B-2365BA845C3B}" destId="{264A9E61-CB82-49CD-AD2E-E9632B3E03F3}" srcOrd="2" destOrd="0" presId="urn:microsoft.com/office/officeart/2005/8/layout/default"/>
    <dgm:cxn modelId="{89FE6438-E8FB-40FA-99F8-3115B5A260BB}" type="presParOf" srcId="{DE4DF8D6-0EFA-44E8-BC1B-2365BA845C3B}" destId="{BFC6C109-C616-4044-9D98-500CD75BC535}" srcOrd="3" destOrd="0" presId="urn:microsoft.com/office/officeart/2005/8/layout/default"/>
    <dgm:cxn modelId="{625CDB4B-1C4E-4211-87C2-76185CC94CF9}" type="presParOf" srcId="{DE4DF8D6-0EFA-44E8-BC1B-2365BA845C3B}" destId="{E7828EB8-0DDE-4A8E-8237-25B72E011FD0}" srcOrd="4" destOrd="0" presId="urn:microsoft.com/office/officeart/2005/8/layout/default"/>
    <dgm:cxn modelId="{8F816D2F-34BF-4E6A-95BA-423CB133DB57}" type="presParOf" srcId="{DE4DF8D6-0EFA-44E8-BC1B-2365BA845C3B}" destId="{070198BC-4577-441F-BEFC-186671B6EC8A}" srcOrd="5" destOrd="0" presId="urn:microsoft.com/office/officeart/2005/8/layout/default"/>
    <dgm:cxn modelId="{4A862F8E-522D-46BB-8172-AA51DE11F1E4}" type="presParOf" srcId="{DE4DF8D6-0EFA-44E8-BC1B-2365BA845C3B}" destId="{56CEFB07-4D36-4AB2-ACBA-D8BC05D79A88}" srcOrd="6"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D34C09B5-9FC7-44EB-815C-AD1B51AA9F7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lt-LT"/>
        </a:p>
      </dgm:t>
    </dgm:pt>
    <dgm:pt modelId="{2FFCEE63-6948-4C20-B1EF-FA20155B2526}">
      <dgm:prSet phldrT="[Text]" custT="1"/>
      <dgm:spPr>
        <a:solidFill>
          <a:schemeClr val="tx2"/>
        </a:solidFill>
      </dgm:spPr>
      <dgm:t>
        <a:bodyPr/>
        <a:lstStyle/>
        <a:p>
          <a:pPr algn="ctr"/>
          <a:r>
            <a:rPr lang="lt-LT" sz="1100" b="1">
              <a:latin typeface="Times New Roman" pitchFamily="18" charset="0"/>
              <a:cs typeface="Times New Roman" pitchFamily="18" charset="0"/>
            </a:rPr>
            <a:t>Mokyklos lygmuo: </a:t>
          </a:r>
        </a:p>
        <a:p>
          <a:pPr algn="l"/>
          <a:r>
            <a:rPr lang="lt-LT" sz="1100">
              <a:latin typeface="Times New Roman" pitchFamily="18" charset="0"/>
              <a:cs typeface="Times New Roman" pitchFamily="18" charset="0"/>
            </a:rPr>
            <a:t>1) mokinio mokymosi problemų aptarimas ir sprendimų priėmimas mokyklos Vaiko gerovės komisijoje (VGK)</a:t>
          </a:r>
        </a:p>
        <a:p>
          <a:pPr algn="l"/>
          <a:r>
            <a:rPr lang="lt-LT" sz="1100">
              <a:latin typeface="Times New Roman" pitchFamily="18" charset="0"/>
              <a:cs typeface="Times New Roman" pitchFamily="18" charset="0"/>
            </a:rPr>
            <a:t>2) </a:t>
          </a:r>
          <a:r>
            <a:rPr lang="lt-LT" sz="1100"/>
            <a:t>Mokyklos kreipimasis į savivaldybės VDC, ŠPT,  VGK, TBK, AD </a:t>
          </a:r>
          <a:endParaRPr lang="lt-LT" sz="1100">
            <a:latin typeface="Times New Roman" pitchFamily="18" charset="0"/>
            <a:cs typeface="Times New Roman" pitchFamily="18" charset="0"/>
          </a:endParaRPr>
        </a:p>
      </dgm:t>
    </dgm:pt>
    <dgm:pt modelId="{D02EA622-0803-42ED-AA3D-B274BC5C15EA}" type="parTrans" cxnId="{24852A7B-9532-4314-909D-F8CAE2D06891}">
      <dgm:prSet/>
      <dgm:spPr/>
      <dgm:t>
        <a:bodyPr/>
        <a:lstStyle/>
        <a:p>
          <a:endParaRPr lang="lt-LT"/>
        </a:p>
      </dgm:t>
    </dgm:pt>
    <dgm:pt modelId="{A0B66A16-FE89-42C2-9EB3-2F187CC2239D}" type="sibTrans" cxnId="{24852A7B-9532-4314-909D-F8CAE2D06891}">
      <dgm:prSet/>
      <dgm:spPr/>
      <dgm:t>
        <a:bodyPr/>
        <a:lstStyle/>
        <a:p>
          <a:endParaRPr lang="lt-LT"/>
        </a:p>
      </dgm:t>
    </dgm:pt>
    <dgm:pt modelId="{9B1ADAA1-4652-41B2-A454-0F73E06A0CED}">
      <dgm:prSet phldrT="[Text]" custT="1"/>
      <dgm:spPr>
        <a:solidFill>
          <a:schemeClr val="tx2"/>
        </a:solidFill>
      </dgm:spPr>
      <dgm:t>
        <a:bodyPr/>
        <a:lstStyle/>
        <a:p>
          <a:pPr algn="ctr"/>
          <a:r>
            <a:rPr lang="lt-LT" sz="1100" b="1">
              <a:latin typeface="Times New Roman" pitchFamily="18" charset="0"/>
              <a:cs typeface="Times New Roman" pitchFamily="18" charset="0"/>
            </a:rPr>
            <a:t>Klasės lygmuo</a:t>
          </a:r>
        </a:p>
        <a:p>
          <a:pPr algn="l"/>
          <a:r>
            <a:rPr lang="lt-LT" sz="1100" b="0">
              <a:latin typeface="Times New Roman" pitchFamily="18" charset="0"/>
              <a:cs typeface="Times New Roman" pitchFamily="18" charset="0"/>
            </a:rPr>
            <a:t>1) Individualių pokalbių su kitais dalykų mokytojais, pagalbos mokiniui specialistais </a:t>
          </a:r>
          <a:r>
            <a:rPr lang="lt-LT" sz="1100" b="1">
              <a:latin typeface="Times New Roman" pitchFamily="18" charset="0"/>
              <a:cs typeface="Times New Roman" pitchFamily="18" charset="0"/>
            </a:rPr>
            <a:t>situacijos konstatavimas</a:t>
          </a:r>
          <a:r>
            <a:rPr lang="lt-LT" sz="1100" b="0">
              <a:latin typeface="Times New Roman" pitchFamily="18" charset="0"/>
              <a:cs typeface="Times New Roman" pitchFamily="18" charset="0"/>
            </a:rPr>
            <a:t>, kad mokinys patiria mokymosi sunkumus ir praleidžia dalykų pamokas, nedalyvauja ugdymo procese; </a:t>
          </a:r>
        </a:p>
        <a:p>
          <a:pPr algn="l"/>
          <a:r>
            <a:rPr lang="lt-LT" sz="1100" b="0">
              <a:latin typeface="Times New Roman" pitchFamily="18" charset="0"/>
              <a:cs typeface="Times New Roman" pitchFamily="18" charset="0"/>
            </a:rPr>
            <a:t>2) Sprendimas dėl pagalbos teikimo; </a:t>
          </a:r>
        </a:p>
        <a:p>
          <a:pPr algn="l"/>
          <a:r>
            <a:rPr lang="lt-LT" sz="1100" b="0">
              <a:latin typeface="Times New Roman" pitchFamily="18" charset="0"/>
              <a:cs typeface="Times New Roman" pitchFamily="18" charset="0"/>
            </a:rPr>
            <a:t>3) Klasės vadovo bendradarbiavimas su mokyklos administracija ir  pagalbos mokiniui specialistais.</a:t>
          </a:r>
          <a:endParaRPr lang="lt-LT" sz="1100" b="0"/>
        </a:p>
      </dgm:t>
    </dgm:pt>
    <dgm:pt modelId="{A02525A9-9808-47EF-876B-5951EA8A1732}" type="parTrans" cxnId="{7476C5E1-6124-459B-81D5-7A3DC8F26644}">
      <dgm:prSet/>
      <dgm:spPr/>
      <dgm:t>
        <a:bodyPr/>
        <a:lstStyle/>
        <a:p>
          <a:endParaRPr lang="lt-LT"/>
        </a:p>
      </dgm:t>
    </dgm:pt>
    <dgm:pt modelId="{B51AA9F7-5F95-4570-B708-53F9FC1AF1D2}" type="sibTrans" cxnId="{7476C5E1-6124-459B-81D5-7A3DC8F26644}">
      <dgm:prSet/>
      <dgm:spPr/>
      <dgm:t>
        <a:bodyPr/>
        <a:lstStyle/>
        <a:p>
          <a:endParaRPr lang="lt-LT"/>
        </a:p>
      </dgm:t>
    </dgm:pt>
    <dgm:pt modelId="{95F635D7-8805-42C6-AD72-2311C1191310}">
      <dgm:prSet phldrT="[Text]" custT="1"/>
      <dgm:spPr>
        <a:solidFill>
          <a:srgbClr val="FFC000"/>
        </a:solidFill>
      </dgm:spPr>
      <dgm:t>
        <a:bodyPr/>
        <a:lstStyle/>
        <a:p>
          <a:pPr algn="l"/>
          <a:r>
            <a:rPr lang="lt-LT" sz="1100">
              <a:solidFill>
                <a:sysClr val="windowText" lastClr="000000"/>
              </a:solidFill>
              <a:latin typeface="Times New Roman" pitchFamily="18" charset="0"/>
              <a:cs typeface="Times New Roman" pitchFamily="18" charset="0"/>
            </a:rPr>
            <a:t>Suteikiama pagalba mokiniui, jei jam jos reikėjo: </a:t>
          </a:r>
        </a:p>
        <a:p>
          <a:pPr algn="l"/>
          <a:r>
            <a:rPr lang="lt-LT" sz="1100">
              <a:solidFill>
                <a:sysClr val="windowText" lastClr="000000"/>
              </a:solidFill>
              <a:latin typeface="Times New Roman" pitchFamily="18" charset="0"/>
              <a:cs typeface="Times New Roman" pitchFamily="18" charset="0"/>
            </a:rPr>
            <a:t>1) Mokinys aprūpinamas reikalinga kompiuterinė aparatūra ar pan., teikiama mokytojo padėjėjo pagalba, kito pagalbos mokiniui specialisto pagalba,  </a:t>
          </a:r>
        </a:p>
        <a:p>
          <a:pPr algn="l"/>
          <a:r>
            <a:rPr lang="lt-LT" sz="1100">
              <a:solidFill>
                <a:sysClr val="windowText" lastClr="000000"/>
              </a:solidFill>
              <a:latin typeface="Times New Roman" pitchFamily="18" charset="0"/>
              <a:cs typeface="Times New Roman" pitchFamily="18" charset="0"/>
            </a:rPr>
            <a:t>2) Teikiamos papildomos mokytojų konsultacijos.</a:t>
          </a:r>
        </a:p>
      </dgm:t>
    </dgm:pt>
    <dgm:pt modelId="{EC2FD380-398C-48DF-8F84-44CFF3C65689}" type="parTrans" cxnId="{D40669CF-99FD-4404-921A-B45363E9DCDA}">
      <dgm:prSet/>
      <dgm:spPr/>
      <dgm:t>
        <a:bodyPr/>
        <a:lstStyle/>
        <a:p>
          <a:endParaRPr lang="lt-LT"/>
        </a:p>
      </dgm:t>
    </dgm:pt>
    <dgm:pt modelId="{99D1BB1E-382B-47DB-82D3-78ED6D12B9E3}" type="sibTrans" cxnId="{D40669CF-99FD-4404-921A-B45363E9DCDA}">
      <dgm:prSet/>
      <dgm:spPr/>
      <dgm:t>
        <a:bodyPr/>
        <a:lstStyle/>
        <a:p>
          <a:endParaRPr lang="lt-LT"/>
        </a:p>
      </dgm:t>
    </dgm:pt>
    <dgm:pt modelId="{FF4F3398-84C1-41E8-9E78-5792D293749A}">
      <dgm:prSet phldrT="[Text]" custT="1"/>
      <dgm:spPr>
        <a:solidFill>
          <a:schemeClr val="tx2"/>
        </a:solidFill>
      </dgm:spPr>
      <dgm:t>
        <a:bodyPr/>
        <a:lstStyle/>
        <a:p>
          <a:pPr algn="l"/>
          <a:r>
            <a:rPr lang="lt-LT" sz="1100">
              <a:latin typeface="Times New Roman" pitchFamily="18" charset="0"/>
              <a:cs typeface="Times New Roman" pitchFamily="18" charset="0"/>
            </a:rPr>
            <a:t>Kai mokinys pagalbos nepriima, atsisako ar ji neveiksminga ir toliau praleidžiamos pamokos</a:t>
          </a:r>
        </a:p>
      </dgm:t>
    </dgm:pt>
    <dgm:pt modelId="{D2F8E528-BABC-44D0-A555-C06D74D9A23E}" type="parTrans" cxnId="{A0CA145E-DF8D-4166-B9FA-23139BF6C6F5}">
      <dgm:prSet/>
      <dgm:spPr/>
      <dgm:t>
        <a:bodyPr/>
        <a:lstStyle/>
        <a:p>
          <a:endParaRPr lang="lt-LT"/>
        </a:p>
      </dgm:t>
    </dgm:pt>
    <dgm:pt modelId="{272164B7-4ABB-4266-A258-41C466C80414}" type="sibTrans" cxnId="{A0CA145E-DF8D-4166-B9FA-23139BF6C6F5}">
      <dgm:prSet/>
      <dgm:spPr/>
      <dgm:t>
        <a:bodyPr/>
        <a:lstStyle/>
        <a:p>
          <a:endParaRPr lang="lt-LT"/>
        </a:p>
      </dgm:t>
    </dgm:pt>
    <dgm:pt modelId="{58DF9A5A-9967-4D14-90BD-ECA1621EE9BD}">
      <dgm:prSet custT="1"/>
      <dgm:spPr>
        <a:solidFill>
          <a:schemeClr val="tx2"/>
        </a:solidFill>
      </dgm:spPr>
      <dgm:t>
        <a:bodyPr/>
        <a:lstStyle/>
        <a:p>
          <a:pPr algn="l"/>
          <a:r>
            <a:rPr lang="lt-LT" sz="1100">
              <a:latin typeface="Times New Roman" pitchFamily="18" charset="0"/>
              <a:cs typeface="Times New Roman" pitchFamily="18" charset="0"/>
            </a:rPr>
            <a:t>1) Jeigu po pokalbio su tėvais mokinys ir toliau be priežasties  praleidžia pamokas ar neatlieka paskirtų užduočių namuose, klasės vadovas informuoja socialinį pedagogą , kuris bendraudamas su šeima, savo ruožtu, aiškinasi nedalyvavimo ugdymo procese priežastis, informuoja šeimos socialinę darbuotoją (jeigu šeimai taikoma atvejo vadyba).</a:t>
          </a:r>
        </a:p>
        <a:p>
          <a:pPr algn="l"/>
          <a:r>
            <a:rPr lang="lt-LT" sz="1100">
              <a:latin typeface="Times New Roman" pitchFamily="18" charset="0"/>
              <a:cs typeface="Times New Roman" pitchFamily="18" charset="0"/>
            </a:rPr>
            <a:t>2) Jeigu šeimoje lankosi kitas specialistas, pvz. soc. darbuotojas, tai bendradarbiaujant su juo, socialinis pedagpgas aptaria veiksmus, tolesnio ugdymo proceso organizavimo galimybies, dar kartą susisiekia su šeima ir įvertina galimybes sudaryti sąlygas vaiko gerovei.</a:t>
          </a:r>
        </a:p>
      </dgm:t>
    </dgm:pt>
    <dgm:pt modelId="{6F6DFC41-76FD-45DB-B432-34EA03380DC5}" type="sibTrans" cxnId="{0736AE25-E10C-491D-AC65-46D725A12956}">
      <dgm:prSet/>
      <dgm:spPr/>
      <dgm:t>
        <a:bodyPr/>
        <a:lstStyle/>
        <a:p>
          <a:endParaRPr lang="lt-LT"/>
        </a:p>
      </dgm:t>
    </dgm:pt>
    <dgm:pt modelId="{D11815AF-2F1F-47FC-8F5F-E5299CD9F39F}" type="parTrans" cxnId="{0736AE25-E10C-491D-AC65-46D725A12956}">
      <dgm:prSet/>
      <dgm:spPr/>
      <dgm:t>
        <a:bodyPr/>
        <a:lstStyle/>
        <a:p>
          <a:endParaRPr lang="lt-LT"/>
        </a:p>
      </dgm:t>
    </dgm:pt>
    <dgm:pt modelId="{CC2FE360-80A0-4DFD-93A6-D724A2871B33}" type="pres">
      <dgm:prSet presAssocID="{D34C09B5-9FC7-44EB-815C-AD1B51AA9F74}" presName="diagram" presStyleCnt="0">
        <dgm:presLayoutVars>
          <dgm:dir/>
          <dgm:resizeHandles val="exact"/>
        </dgm:presLayoutVars>
      </dgm:prSet>
      <dgm:spPr/>
      <dgm:t>
        <a:bodyPr/>
        <a:lstStyle/>
        <a:p>
          <a:endParaRPr lang="lt-LT"/>
        </a:p>
      </dgm:t>
    </dgm:pt>
    <dgm:pt modelId="{90623358-0EA9-419E-9A9E-C3C964DC93A7}" type="pres">
      <dgm:prSet presAssocID="{2FFCEE63-6948-4C20-B1EF-FA20155B2526}" presName="node" presStyleLbl="node1" presStyleIdx="0" presStyleCnt="5" custScaleX="39773" custScaleY="33555" custLinFactNeighborX="3530" custLinFactNeighborY="67451">
        <dgm:presLayoutVars>
          <dgm:bulletEnabled val="1"/>
        </dgm:presLayoutVars>
      </dgm:prSet>
      <dgm:spPr/>
      <dgm:t>
        <a:bodyPr/>
        <a:lstStyle/>
        <a:p>
          <a:endParaRPr lang="lt-LT"/>
        </a:p>
      </dgm:t>
    </dgm:pt>
    <dgm:pt modelId="{C453D3BD-A5A0-4E91-8E8D-5C8A715EE78D}" type="pres">
      <dgm:prSet presAssocID="{A0B66A16-FE89-42C2-9EB3-2F187CC2239D}" presName="sibTrans" presStyleCnt="0"/>
      <dgm:spPr/>
    </dgm:pt>
    <dgm:pt modelId="{D4200075-6CB7-4013-9227-11B5D9C3F4F5}" type="pres">
      <dgm:prSet presAssocID="{9B1ADAA1-4652-41B2-A454-0F73E06A0CED}" presName="node" presStyleLbl="node1" presStyleIdx="1" presStyleCnt="5" custScaleX="43840" custScaleY="44650" custLinFactNeighborX="-47392" custLinFactNeighborY="-13586">
        <dgm:presLayoutVars>
          <dgm:bulletEnabled val="1"/>
        </dgm:presLayoutVars>
      </dgm:prSet>
      <dgm:spPr/>
      <dgm:t>
        <a:bodyPr/>
        <a:lstStyle/>
        <a:p>
          <a:endParaRPr lang="lt-LT"/>
        </a:p>
      </dgm:t>
    </dgm:pt>
    <dgm:pt modelId="{A7597F91-4887-45D3-99F0-35CEBFDA4E4C}" type="pres">
      <dgm:prSet presAssocID="{B51AA9F7-5F95-4570-B708-53F9FC1AF1D2}" presName="sibTrans" presStyleCnt="0"/>
      <dgm:spPr/>
    </dgm:pt>
    <dgm:pt modelId="{7239D276-D08F-456C-BEAD-7B7FA3A87C51}" type="pres">
      <dgm:prSet presAssocID="{95F635D7-8805-42C6-AD72-2311C1191310}" presName="node" presStyleLbl="node1" presStyleIdx="2" presStyleCnt="5" custScaleX="36073" custScaleY="47998" custLinFactNeighborX="-37424" custLinFactNeighborY="-10918">
        <dgm:presLayoutVars>
          <dgm:bulletEnabled val="1"/>
        </dgm:presLayoutVars>
      </dgm:prSet>
      <dgm:spPr/>
      <dgm:t>
        <a:bodyPr/>
        <a:lstStyle/>
        <a:p>
          <a:endParaRPr lang="lt-LT"/>
        </a:p>
      </dgm:t>
    </dgm:pt>
    <dgm:pt modelId="{29D82CFD-D0A8-42FD-B0FD-FB4E15183D97}" type="pres">
      <dgm:prSet presAssocID="{99D1BB1E-382B-47DB-82D3-78ED6D12B9E3}" presName="sibTrans" presStyleCnt="0"/>
      <dgm:spPr/>
    </dgm:pt>
    <dgm:pt modelId="{F0D2E871-E7C6-4DFC-A9D2-18EFDF59C6CE}" type="pres">
      <dgm:prSet presAssocID="{58DF9A5A-9967-4D14-90BD-ECA1621EE9BD}" presName="node" presStyleLbl="node1" presStyleIdx="3" presStyleCnt="5" custScaleX="67158" custScaleY="57451" custLinFactNeighborX="57545" custLinFactNeighborY="664">
        <dgm:presLayoutVars>
          <dgm:bulletEnabled val="1"/>
        </dgm:presLayoutVars>
      </dgm:prSet>
      <dgm:spPr/>
      <dgm:t>
        <a:bodyPr/>
        <a:lstStyle/>
        <a:p>
          <a:endParaRPr lang="lt-LT"/>
        </a:p>
      </dgm:t>
    </dgm:pt>
    <dgm:pt modelId="{E70F52B0-1E91-4DEF-BBF0-853AB2DAD100}" type="pres">
      <dgm:prSet presAssocID="{6F6DFC41-76FD-45DB-B432-34EA03380DC5}" presName="sibTrans" presStyleCnt="0"/>
      <dgm:spPr/>
    </dgm:pt>
    <dgm:pt modelId="{7D1C12BA-3DF6-474F-9870-0283C7E4BA70}" type="pres">
      <dgm:prSet presAssocID="{FF4F3398-84C1-41E8-9E78-5792D293749A}" presName="node" presStyleLbl="node1" presStyleIdx="4" presStyleCnt="5" custScaleX="34319" custScaleY="48081" custLinFactNeighborX="10612" custLinFactNeighborY="-80133">
        <dgm:presLayoutVars>
          <dgm:bulletEnabled val="1"/>
        </dgm:presLayoutVars>
      </dgm:prSet>
      <dgm:spPr/>
      <dgm:t>
        <a:bodyPr/>
        <a:lstStyle/>
        <a:p>
          <a:endParaRPr lang="lt-LT"/>
        </a:p>
      </dgm:t>
    </dgm:pt>
  </dgm:ptLst>
  <dgm:cxnLst>
    <dgm:cxn modelId="{24852A7B-9532-4314-909D-F8CAE2D06891}" srcId="{D34C09B5-9FC7-44EB-815C-AD1B51AA9F74}" destId="{2FFCEE63-6948-4C20-B1EF-FA20155B2526}" srcOrd="0" destOrd="0" parTransId="{D02EA622-0803-42ED-AA3D-B274BC5C15EA}" sibTransId="{A0B66A16-FE89-42C2-9EB3-2F187CC2239D}"/>
    <dgm:cxn modelId="{51101B08-1221-46A9-A878-F31D61B43BE0}" type="presOf" srcId="{2FFCEE63-6948-4C20-B1EF-FA20155B2526}" destId="{90623358-0EA9-419E-9A9E-C3C964DC93A7}" srcOrd="0" destOrd="0" presId="urn:microsoft.com/office/officeart/2005/8/layout/default"/>
    <dgm:cxn modelId="{BB9B2605-C76D-4ECC-9007-124F68B9BC1A}" type="presOf" srcId="{9B1ADAA1-4652-41B2-A454-0F73E06A0CED}" destId="{D4200075-6CB7-4013-9227-11B5D9C3F4F5}" srcOrd="0" destOrd="0" presId="urn:microsoft.com/office/officeart/2005/8/layout/default"/>
    <dgm:cxn modelId="{538B6E61-C551-48DA-91FF-E655310AA26D}" type="presOf" srcId="{FF4F3398-84C1-41E8-9E78-5792D293749A}" destId="{7D1C12BA-3DF6-474F-9870-0283C7E4BA70}" srcOrd="0" destOrd="0" presId="urn:microsoft.com/office/officeart/2005/8/layout/default"/>
    <dgm:cxn modelId="{4AD0DE33-104A-40C5-AFC7-008343746D84}" type="presOf" srcId="{58DF9A5A-9967-4D14-90BD-ECA1621EE9BD}" destId="{F0D2E871-E7C6-4DFC-A9D2-18EFDF59C6CE}" srcOrd="0" destOrd="0" presId="urn:microsoft.com/office/officeart/2005/8/layout/default"/>
    <dgm:cxn modelId="{A0CA145E-DF8D-4166-B9FA-23139BF6C6F5}" srcId="{D34C09B5-9FC7-44EB-815C-AD1B51AA9F74}" destId="{FF4F3398-84C1-41E8-9E78-5792D293749A}" srcOrd="4" destOrd="0" parTransId="{D2F8E528-BABC-44D0-A555-C06D74D9A23E}" sibTransId="{272164B7-4ABB-4266-A258-41C466C80414}"/>
    <dgm:cxn modelId="{8BF36029-698A-452B-A357-3734AA2F1890}" type="presOf" srcId="{D34C09B5-9FC7-44EB-815C-AD1B51AA9F74}" destId="{CC2FE360-80A0-4DFD-93A6-D724A2871B33}" srcOrd="0" destOrd="0" presId="urn:microsoft.com/office/officeart/2005/8/layout/default"/>
    <dgm:cxn modelId="{0736AE25-E10C-491D-AC65-46D725A12956}" srcId="{D34C09B5-9FC7-44EB-815C-AD1B51AA9F74}" destId="{58DF9A5A-9967-4D14-90BD-ECA1621EE9BD}" srcOrd="3" destOrd="0" parTransId="{D11815AF-2F1F-47FC-8F5F-E5299CD9F39F}" sibTransId="{6F6DFC41-76FD-45DB-B432-34EA03380DC5}"/>
    <dgm:cxn modelId="{2994DEB2-3BDE-4FC6-9F05-C774C8C4F9E0}" type="presOf" srcId="{95F635D7-8805-42C6-AD72-2311C1191310}" destId="{7239D276-D08F-456C-BEAD-7B7FA3A87C51}" srcOrd="0" destOrd="0" presId="urn:microsoft.com/office/officeart/2005/8/layout/default"/>
    <dgm:cxn modelId="{7476C5E1-6124-459B-81D5-7A3DC8F26644}" srcId="{D34C09B5-9FC7-44EB-815C-AD1B51AA9F74}" destId="{9B1ADAA1-4652-41B2-A454-0F73E06A0CED}" srcOrd="1" destOrd="0" parTransId="{A02525A9-9808-47EF-876B-5951EA8A1732}" sibTransId="{B51AA9F7-5F95-4570-B708-53F9FC1AF1D2}"/>
    <dgm:cxn modelId="{D40669CF-99FD-4404-921A-B45363E9DCDA}" srcId="{D34C09B5-9FC7-44EB-815C-AD1B51AA9F74}" destId="{95F635D7-8805-42C6-AD72-2311C1191310}" srcOrd="2" destOrd="0" parTransId="{EC2FD380-398C-48DF-8F84-44CFF3C65689}" sibTransId="{99D1BB1E-382B-47DB-82D3-78ED6D12B9E3}"/>
    <dgm:cxn modelId="{17395C93-AA43-43A1-90FC-0882EEE834CF}" type="presParOf" srcId="{CC2FE360-80A0-4DFD-93A6-D724A2871B33}" destId="{90623358-0EA9-419E-9A9E-C3C964DC93A7}" srcOrd="0" destOrd="0" presId="urn:microsoft.com/office/officeart/2005/8/layout/default"/>
    <dgm:cxn modelId="{7C0D87BB-CD73-48E9-A384-3CCD17E6284C}" type="presParOf" srcId="{CC2FE360-80A0-4DFD-93A6-D724A2871B33}" destId="{C453D3BD-A5A0-4E91-8E8D-5C8A715EE78D}" srcOrd="1" destOrd="0" presId="urn:microsoft.com/office/officeart/2005/8/layout/default"/>
    <dgm:cxn modelId="{D84C59BB-25DA-477E-A454-2847768774DE}" type="presParOf" srcId="{CC2FE360-80A0-4DFD-93A6-D724A2871B33}" destId="{D4200075-6CB7-4013-9227-11B5D9C3F4F5}" srcOrd="2" destOrd="0" presId="urn:microsoft.com/office/officeart/2005/8/layout/default"/>
    <dgm:cxn modelId="{B7C3FC50-E951-4779-9A49-6F7017EF63CF}" type="presParOf" srcId="{CC2FE360-80A0-4DFD-93A6-D724A2871B33}" destId="{A7597F91-4887-45D3-99F0-35CEBFDA4E4C}" srcOrd="3" destOrd="0" presId="urn:microsoft.com/office/officeart/2005/8/layout/default"/>
    <dgm:cxn modelId="{B7DBB812-3B74-4401-8F0C-3C4CA3531DDA}" type="presParOf" srcId="{CC2FE360-80A0-4DFD-93A6-D724A2871B33}" destId="{7239D276-D08F-456C-BEAD-7B7FA3A87C51}" srcOrd="4" destOrd="0" presId="urn:microsoft.com/office/officeart/2005/8/layout/default"/>
    <dgm:cxn modelId="{00CC1083-8DD8-4B00-A40A-A1DA60580D8D}" type="presParOf" srcId="{CC2FE360-80A0-4DFD-93A6-D724A2871B33}" destId="{29D82CFD-D0A8-42FD-B0FD-FB4E15183D97}" srcOrd="5" destOrd="0" presId="urn:microsoft.com/office/officeart/2005/8/layout/default"/>
    <dgm:cxn modelId="{470B31A2-1CDA-4670-8E96-8B8D608E6F29}" type="presParOf" srcId="{CC2FE360-80A0-4DFD-93A6-D724A2871B33}" destId="{F0D2E871-E7C6-4DFC-A9D2-18EFDF59C6CE}" srcOrd="6" destOrd="0" presId="urn:microsoft.com/office/officeart/2005/8/layout/default"/>
    <dgm:cxn modelId="{749358A3-BA49-40BB-AF56-7D01C79CE1AC}" type="presParOf" srcId="{CC2FE360-80A0-4DFD-93A6-D724A2871B33}" destId="{E70F52B0-1E91-4DEF-BBF0-853AB2DAD100}" srcOrd="7" destOrd="0" presId="urn:microsoft.com/office/officeart/2005/8/layout/default"/>
    <dgm:cxn modelId="{A2AEE19C-4BAF-478E-AA61-D0767196FB40}" type="presParOf" srcId="{CC2FE360-80A0-4DFD-93A6-D724A2871B33}" destId="{7D1C12BA-3DF6-474F-9870-0283C7E4BA70}" srcOrd="8"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0656FD65-6159-42BD-BF62-22A7053E5AA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lt-LT"/>
        </a:p>
      </dgm:t>
    </dgm:pt>
    <dgm:pt modelId="{4AAF2343-2AC8-46C8-8C30-91A1F77FCADA}">
      <dgm:prSet phldrT="[Text]" custT="1"/>
      <dgm:spPr>
        <a:solidFill>
          <a:schemeClr val="tx2"/>
        </a:solidFill>
      </dgm:spPr>
      <dgm:t>
        <a:bodyPr/>
        <a:lstStyle/>
        <a:p>
          <a:r>
            <a:rPr lang="lt-LT" sz="1100">
              <a:latin typeface="Times New Roman" pitchFamily="18" charset="0"/>
              <a:cs typeface="Times New Roman" pitchFamily="18" charset="0"/>
            </a:rPr>
            <a:t>Savivaldybės lygmuo:</a:t>
          </a:r>
        </a:p>
        <a:p>
          <a:r>
            <a:rPr lang="lt-LT" sz="1100">
              <a:latin typeface="Times New Roman" pitchFamily="18" charset="0"/>
              <a:cs typeface="Times New Roman" pitchFamily="18" charset="0"/>
            </a:rPr>
            <a:t> savivaldybės VGK, TBK, AD*</a:t>
          </a:r>
        </a:p>
      </dgm:t>
    </dgm:pt>
    <dgm:pt modelId="{E78A8A71-0225-4DB8-8170-15980682FFE9}" type="parTrans" cxnId="{50D136A3-1A25-4543-A138-904C3C49C190}">
      <dgm:prSet/>
      <dgm:spPr/>
      <dgm:t>
        <a:bodyPr/>
        <a:lstStyle/>
        <a:p>
          <a:endParaRPr lang="lt-LT"/>
        </a:p>
      </dgm:t>
    </dgm:pt>
    <dgm:pt modelId="{277DD5E7-4E4C-498A-AE4F-95B5EB752D69}" type="sibTrans" cxnId="{50D136A3-1A25-4543-A138-904C3C49C190}">
      <dgm:prSet/>
      <dgm:spPr/>
      <dgm:t>
        <a:bodyPr/>
        <a:lstStyle/>
        <a:p>
          <a:endParaRPr lang="lt-LT"/>
        </a:p>
      </dgm:t>
    </dgm:pt>
    <dgm:pt modelId="{D80CD420-AB39-4FDE-89D3-7C388348D542}">
      <dgm:prSet phldrT="[Text]" custT="1"/>
      <dgm:spPr>
        <a:solidFill>
          <a:srgbClr val="FFC000"/>
        </a:solidFill>
      </dgm:spPr>
      <dgm:t>
        <a:bodyPr/>
        <a:lstStyle/>
        <a:p>
          <a:pPr algn="l"/>
          <a:r>
            <a:rPr lang="lt-LT" sz="1100">
              <a:solidFill>
                <a:sysClr val="windowText" lastClr="000000"/>
              </a:solidFill>
              <a:latin typeface="Times New Roman" pitchFamily="18" charset="0"/>
              <a:cs typeface="Times New Roman" pitchFamily="18" charset="0"/>
            </a:rPr>
            <a:t>1) Įvertinus, kad mokiniui reikalinga nuolatinė mokymosi pagalba: situacija aptariama su mokyklos administracija ir sudaromos sąlygos pagalbai teikti: skiriamos papildomos konsultacijos, mokytojo padėjėjo  pagalba, kt.,  sudaromas tvarkaraštis, sudaromos sąlygos mokytis mokykloje.</a:t>
          </a:r>
        </a:p>
        <a:p>
          <a:pPr algn="l"/>
          <a:r>
            <a:rPr lang="lt-LT" sz="1100">
              <a:solidFill>
                <a:sysClr val="windowText" lastClr="000000"/>
              </a:solidFill>
              <a:latin typeface="Times New Roman" pitchFamily="18" charset="0"/>
              <a:cs typeface="Times New Roman" pitchFamily="18" charset="0"/>
            </a:rPr>
            <a:t>2) Vyksta nuolatinis stebėjimas, kaip mokiniui sekasi, situacija aptariama kiekvieną savaitę mokytojų susirinkimo metu.</a:t>
          </a:r>
        </a:p>
      </dgm:t>
    </dgm:pt>
    <dgm:pt modelId="{FF2B6712-739F-44B0-96CC-234472671171}" type="parTrans" cxnId="{83FF795B-3E17-4DB0-991D-3CD7A5CD4807}">
      <dgm:prSet/>
      <dgm:spPr/>
      <dgm:t>
        <a:bodyPr/>
        <a:lstStyle/>
        <a:p>
          <a:endParaRPr lang="lt-LT"/>
        </a:p>
      </dgm:t>
    </dgm:pt>
    <dgm:pt modelId="{0381CBB5-1DAE-4C1C-94B7-D8781DA80972}" type="sibTrans" cxnId="{83FF795B-3E17-4DB0-991D-3CD7A5CD4807}">
      <dgm:prSet/>
      <dgm:spPr/>
      <dgm:t>
        <a:bodyPr/>
        <a:lstStyle/>
        <a:p>
          <a:endParaRPr lang="lt-LT"/>
        </a:p>
      </dgm:t>
    </dgm:pt>
    <dgm:pt modelId="{7A4737DB-E2E2-4848-9423-B463411B0F54}">
      <dgm:prSet phldrT="[Text]" custT="1"/>
      <dgm:spPr>
        <a:solidFill>
          <a:schemeClr val="tx2"/>
        </a:solidFill>
      </dgm:spPr>
      <dgm:t>
        <a:bodyPr/>
        <a:lstStyle/>
        <a:p>
          <a:pPr algn="l"/>
          <a:r>
            <a:rPr lang="lt-LT" sz="1100">
              <a:latin typeface="Times New Roman" pitchFamily="18" charset="0"/>
              <a:cs typeface="Times New Roman" pitchFamily="18" charset="0"/>
            </a:rPr>
            <a:t>1) Nustačius, kad mokiniui reikia pastovios nuolatinės priežiūros ar /ir mokymosi pagalbos ar tęstinės pagalbos, socialinis pedagogas kreipiasi į mokyklos VGK. </a:t>
          </a:r>
        </a:p>
        <a:p>
          <a:pPr algn="l"/>
          <a:r>
            <a:rPr lang="lt-LT" sz="1100">
              <a:latin typeface="Times New Roman" pitchFamily="18" charset="0"/>
              <a:cs typeface="Times New Roman" pitchFamily="18" charset="0"/>
            </a:rPr>
            <a:t>2) VGK posėdyje nusprendžiama, kokia tęstinė pagalba bus teikiama mokiniui, ir, ar vienos mokyklos pastangomis galima padėti vaikui, ar reikia pagalbos ne tik vaikui, bet ir jo šeimai. </a:t>
          </a:r>
        </a:p>
      </dgm:t>
    </dgm:pt>
    <dgm:pt modelId="{747CA967-0F34-4A3E-9202-8FFC6EA99CC7}" type="parTrans" cxnId="{E0363DC9-2E57-4181-8482-A5B46EB3E9A1}">
      <dgm:prSet/>
      <dgm:spPr/>
      <dgm:t>
        <a:bodyPr/>
        <a:lstStyle/>
        <a:p>
          <a:endParaRPr lang="lt-LT"/>
        </a:p>
      </dgm:t>
    </dgm:pt>
    <dgm:pt modelId="{30ABCB32-3BDF-4697-AB46-D79BF2028AA5}" type="sibTrans" cxnId="{E0363DC9-2E57-4181-8482-A5B46EB3E9A1}">
      <dgm:prSet/>
      <dgm:spPr/>
      <dgm:t>
        <a:bodyPr/>
        <a:lstStyle/>
        <a:p>
          <a:endParaRPr lang="lt-LT"/>
        </a:p>
      </dgm:t>
    </dgm:pt>
    <dgm:pt modelId="{188755A2-124D-4E95-B5EA-625D376F9CA9}">
      <dgm:prSet phldrT="[Text]" custT="1"/>
      <dgm:spPr>
        <a:solidFill>
          <a:schemeClr val="tx2"/>
        </a:solidFill>
      </dgm:spPr>
      <dgm:t>
        <a:bodyPr/>
        <a:lstStyle/>
        <a:p>
          <a:pPr algn="l"/>
          <a:r>
            <a:rPr lang="lt-LT" sz="1100">
              <a:latin typeface="Times New Roman" pitchFamily="18" charset="0"/>
              <a:cs typeface="Times New Roman" pitchFamily="18" charset="0"/>
            </a:rPr>
            <a:t>VGK posėdyje nusprendus, kad vien mokyklos pastangomis neįmanoma  mokiniui padėti,  mokykla raštiškai kreipiasi į savivaldybės VDC, ŠPT,VGK,TBK ar AD.</a:t>
          </a:r>
        </a:p>
      </dgm:t>
    </dgm:pt>
    <dgm:pt modelId="{5F58EF0A-966F-4589-9A73-10BE7FB2A70C}" type="parTrans" cxnId="{F4A6E3E7-798F-413E-A23D-ACEA2ACD23DD}">
      <dgm:prSet/>
      <dgm:spPr/>
      <dgm:t>
        <a:bodyPr/>
        <a:lstStyle/>
        <a:p>
          <a:endParaRPr lang="lt-LT"/>
        </a:p>
      </dgm:t>
    </dgm:pt>
    <dgm:pt modelId="{BCB297F5-8A8C-4BBE-BA4D-F84E32E99CE2}" type="sibTrans" cxnId="{F4A6E3E7-798F-413E-A23D-ACEA2ACD23DD}">
      <dgm:prSet/>
      <dgm:spPr/>
      <dgm:t>
        <a:bodyPr/>
        <a:lstStyle/>
        <a:p>
          <a:endParaRPr lang="lt-LT"/>
        </a:p>
      </dgm:t>
    </dgm:pt>
    <dgm:pt modelId="{9ED23B89-EE7A-4487-8EDF-FFE79BD4300A}">
      <dgm:prSet phldrT="[Text]" custT="1"/>
      <dgm:spPr>
        <a:solidFill>
          <a:schemeClr val="tx2"/>
        </a:solidFill>
      </dgm:spPr>
      <dgm:t>
        <a:bodyPr/>
        <a:lstStyle/>
        <a:p>
          <a:r>
            <a:rPr lang="lt-LT" sz="1100">
              <a:latin typeface="Times New Roman" pitchFamily="18" charset="0"/>
              <a:cs typeface="Times New Roman" pitchFamily="18" charset="0"/>
            </a:rPr>
            <a:t>Savivaldybės administracija nukreipia mokinį į mokymo įstaigą priežiūros paslaugoms teikti</a:t>
          </a:r>
        </a:p>
      </dgm:t>
    </dgm:pt>
    <dgm:pt modelId="{FB41FCBD-4762-4F18-A6AE-9F2F4009EC3E}" type="parTrans" cxnId="{28C7D9EE-8E22-4FD3-A7AD-F55855825EBF}">
      <dgm:prSet/>
      <dgm:spPr/>
      <dgm:t>
        <a:bodyPr/>
        <a:lstStyle/>
        <a:p>
          <a:endParaRPr lang="lt-LT"/>
        </a:p>
      </dgm:t>
    </dgm:pt>
    <dgm:pt modelId="{6F5862A0-92A5-4042-AA6A-37434B2F481C}" type="sibTrans" cxnId="{28C7D9EE-8E22-4FD3-A7AD-F55855825EBF}">
      <dgm:prSet/>
      <dgm:spPr/>
      <dgm:t>
        <a:bodyPr/>
        <a:lstStyle/>
        <a:p>
          <a:endParaRPr lang="lt-LT"/>
        </a:p>
      </dgm:t>
    </dgm:pt>
    <dgm:pt modelId="{53B3DC21-19FA-456B-B905-8C92FCC14DE5}" type="pres">
      <dgm:prSet presAssocID="{0656FD65-6159-42BD-BF62-22A7053E5AAB}" presName="diagram" presStyleCnt="0">
        <dgm:presLayoutVars>
          <dgm:dir/>
          <dgm:resizeHandles val="exact"/>
        </dgm:presLayoutVars>
      </dgm:prSet>
      <dgm:spPr/>
      <dgm:t>
        <a:bodyPr/>
        <a:lstStyle/>
        <a:p>
          <a:endParaRPr lang="lt-LT"/>
        </a:p>
      </dgm:t>
    </dgm:pt>
    <dgm:pt modelId="{13D19E04-CB09-41AC-BC8B-97EECEE9A543}" type="pres">
      <dgm:prSet presAssocID="{4AAF2343-2AC8-46C8-8C30-91A1F77FCADA}" presName="node" presStyleLbl="node1" presStyleIdx="0" presStyleCnt="5" custScaleX="35881" custScaleY="20331" custLinFactNeighborX="4942" custLinFactNeighborY="48810">
        <dgm:presLayoutVars>
          <dgm:bulletEnabled val="1"/>
        </dgm:presLayoutVars>
      </dgm:prSet>
      <dgm:spPr/>
      <dgm:t>
        <a:bodyPr/>
        <a:lstStyle/>
        <a:p>
          <a:endParaRPr lang="lt-LT"/>
        </a:p>
      </dgm:t>
    </dgm:pt>
    <dgm:pt modelId="{339307EF-4D39-4CD1-87ED-83C2DD221962}" type="pres">
      <dgm:prSet presAssocID="{277DD5E7-4E4C-498A-AE4F-95B5EB752D69}" presName="sibTrans" presStyleCnt="0"/>
      <dgm:spPr/>
    </dgm:pt>
    <dgm:pt modelId="{02139963-EE4B-4088-BE30-034204892444}" type="pres">
      <dgm:prSet presAssocID="{D80CD420-AB39-4FDE-89D3-7C388348D542}" presName="node" presStyleLbl="node1" presStyleIdx="1" presStyleCnt="5" custScaleX="46636" custScaleY="44337" custLinFactNeighborX="9049" custLinFactNeighborY="-14400">
        <dgm:presLayoutVars>
          <dgm:bulletEnabled val="1"/>
        </dgm:presLayoutVars>
      </dgm:prSet>
      <dgm:spPr/>
      <dgm:t>
        <a:bodyPr/>
        <a:lstStyle/>
        <a:p>
          <a:endParaRPr lang="lt-LT"/>
        </a:p>
      </dgm:t>
    </dgm:pt>
    <dgm:pt modelId="{A51C1E1A-2CF4-4B7F-ACE3-17766E62F5B8}" type="pres">
      <dgm:prSet presAssocID="{0381CBB5-1DAE-4C1C-94B7-D8781DA80972}" presName="sibTrans" presStyleCnt="0"/>
      <dgm:spPr/>
    </dgm:pt>
    <dgm:pt modelId="{995483E6-4371-4284-B7AF-65D8FCF4DAD3}" type="pres">
      <dgm:prSet presAssocID="{7A4737DB-E2E2-4848-9423-B463411B0F54}" presName="node" presStyleLbl="node1" presStyleIdx="2" presStyleCnt="5" custScaleX="40864" custScaleY="44789" custLinFactNeighborX="-1389" custLinFactNeighborY="-14737">
        <dgm:presLayoutVars>
          <dgm:bulletEnabled val="1"/>
        </dgm:presLayoutVars>
      </dgm:prSet>
      <dgm:spPr/>
      <dgm:t>
        <a:bodyPr/>
        <a:lstStyle/>
        <a:p>
          <a:endParaRPr lang="lt-LT"/>
        </a:p>
      </dgm:t>
    </dgm:pt>
    <dgm:pt modelId="{22AE2170-8089-4F9B-9274-D62A6106561F}" type="pres">
      <dgm:prSet presAssocID="{30ABCB32-3BDF-4697-AB46-D79BF2028AA5}" presName="sibTrans" presStyleCnt="0"/>
      <dgm:spPr/>
    </dgm:pt>
    <dgm:pt modelId="{6D55E133-45A6-45BD-8103-84E0EC683127}" type="pres">
      <dgm:prSet presAssocID="{188755A2-124D-4E95-B5EA-625D376F9CA9}" presName="node" presStyleLbl="node1" presStyleIdx="3" presStyleCnt="5" custScaleX="41967" custScaleY="41711" custLinFactNeighborX="78595" custLinFactNeighborY="-5236">
        <dgm:presLayoutVars>
          <dgm:bulletEnabled val="1"/>
        </dgm:presLayoutVars>
      </dgm:prSet>
      <dgm:spPr/>
      <dgm:t>
        <a:bodyPr/>
        <a:lstStyle/>
        <a:p>
          <a:endParaRPr lang="lt-LT"/>
        </a:p>
      </dgm:t>
    </dgm:pt>
    <dgm:pt modelId="{6AB8E829-7078-4E91-A245-52A5DAE63313}" type="pres">
      <dgm:prSet presAssocID="{BCB297F5-8A8C-4BBE-BA4D-F84E32E99CE2}" presName="sibTrans" presStyleCnt="0"/>
      <dgm:spPr/>
    </dgm:pt>
    <dgm:pt modelId="{0EEA6AE2-9B25-488A-ADDD-7E0B1812D255}" type="pres">
      <dgm:prSet presAssocID="{9ED23B89-EE7A-4487-8EDF-FFE79BD4300A}" presName="node" presStyleLbl="node1" presStyleIdx="4" presStyleCnt="5" custScaleX="43936" custScaleY="42594" custLinFactNeighborX="-18312" custLinFactNeighborY="-5546">
        <dgm:presLayoutVars>
          <dgm:bulletEnabled val="1"/>
        </dgm:presLayoutVars>
      </dgm:prSet>
      <dgm:spPr/>
      <dgm:t>
        <a:bodyPr/>
        <a:lstStyle/>
        <a:p>
          <a:endParaRPr lang="lt-LT"/>
        </a:p>
      </dgm:t>
    </dgm:pt>
  </dgm:ptLst>
  <dgm:cxnLst>
    <dgm:cxn modelId="{F4A6E3E7-798F-413E-A23D-ACEA2ACD23DD}" srcId="{0656FD65-6159-42BD-BF62-22A7053E5AAB}" destId="{188755A2-124D-4E95-B5EA-625D376F9CA9}" srcOrd="3" destOrd="0" parTransId="{5F58EF0A-966F-4589-9A73-10BE7FB2A70C}" sibTransId="{BCB297F5-8A8C-4BBE-BA4D-F84E32E99CE2}"/>
    <dgm:cxn modelId="{83FF795B-3E17-4DB0-991D-3CD7A5CD4807}" srcId="{0656FD65-6159-42BD-BF62-22A7053E5AAB}" destId="{D80CD420-AB39-4FDE-89D3-7C388348D542}" srcOrd="1" destOrd="0" parTransId="{FF2B6712-739F-44B0-96CC-234472671171}" sibTransId="{0381CBB5-1DAE-4C1C-94B7-D8781DA80972}"/>
    <dgm:cxn modelId="{8F1FD1FE-8CB3-4F26-B042-2D7700B59666}" type="presOf" srcId="{9ED23B89-EE7A-4487-8EDF-FFE79BD4300A}" destId="{0EEA6AE2-9B25-488A-ADDD-7E0B1812D255}" srcOrd="0" destOrd="0" presId="urn:microsoft.com/office/officeart/2005/8/layout/default"/>
    <dgm:cxn modelId="{28C7D9EE-8E22-4FD3-A7AD-F55855825EBF}" srcId="{0656FD65-6159-42BD-BF62-22A7053E5AAB}" destId="{9ED23B89-EE7A-4487-8EDF-FFE79BD4300A}" srcOrd="4" destOrd="0" parTransId="{FB41FCBD-4762-4F18-A6AE-9F2F4009EC3E}" sibTransId="{6F5862A0-92A5-4042-AA6A-37434B2F481C}"/>
    <dgm:cxn modelId="{39E12B8A-484D-4CB1-82F7-1746D26EC91D}" type="presOf" srcId="{D80CD420-AB39-4FDE-89D3-7C388348D542}" destId="{02139963-EE4B-4088-BE30-034204892444}" srcOrd="0" destOrd="0" presId="urn:microsoft.com/office/officeart/2005/8/layout/default"/>
    <dgm:cxn modelId="{A216EF6D-DAC4-4804-A204-970493FDC1E7}" type="presOf" srcId="{4AAF2343-2AC8-46C8-8C30-91A1F77FCADA}" destId="{13D19E04-CB09-41AC-BC8B-97EECEE9A543}" srcOrd="0" destOrd="0" presId="urn:microsoft.com/office/officeart/2005/8/layout/default"/>
    <dgm:cxn modelId="{DF46B6F8-BF23-4A71-8444-0679AB2BAD86}" type="presOf" srcId="{0656FD65-6159-42BD-BF62-22A7053E5AAB}" destId="{53B3DC21-19FA-456B-B905-8C92FCC14DE5}" srcOrd="0" destOrd="0" presId="urn:microsoft.com/office/officeart/2005/8/layout/default"/>
    <dgm:cxn modelId="{E0363DC9-2E57-4181-8482-A5B46EB3E9A1}" srcId="{0656FD65-6159-42BD-BF62-22A7053E5AAB}" destId="{7A4737DB-E2E2-4848-9423-B463411B0F54}" srcOrd="2" destOrd="0" parTransId="{747CA967-0F34-4A3E-9202-8FFC6EA99CC7}" sibTransId="{30ABCB32-3BDF-4697-AB46-D79BF2028AA5}"/>
    <dgm:cxn modelId="{914CA68E-88B5-4160-AE08-C89207B4F97F}" type="presOf" srcId="{188755A2-124D-4E95-B5EA-625D376F9CA9}" destId="{6D55E133-45A6-45BD-8103-84E0EC683127}" srcOrd="0" destOrd="0" presId="urn:microsoft.com/office/officeart/2005/8/layout/default"/>
    <dgm:cxn modelId="{50D136A3-1A25-4543-A138-904C3C49C190}" srcId="{0656FD65-6159-42BD-BF62-22A7053E5AAB}" destId="{4AAF2343-2AC8-46C8-8C30-91A1F77FCADA}" srcOrd="0" destOrd="0" parTransId="{E78A8A71-0225-4DB8-8170-15980682FFE9}" sibTransId="{277DD5E7-4E4C-498A-AE4F-95B5EB752D69}"/>
    <dgm:cxn modelId="{EC702338-693A-46AD-AB08-7DEADC6F6A93}" type="presOf" srcId="{7A4737DB-E2E2-4848-9423-B463411B0F54}" destId="{995483E6-4371-4284-B7AF-65D8FCF4DAD3}" srcOrd="0" destOrd="0" presId="urn:microsoft.com/office/officeart/2005/8/layout/default"/>
    <dgm:cxn modelId="{93405883-8D9D-4019-BED8-6D471976262B}" type="presParOf" srcId="{53B3DC21-19FA-456B-B905-8C92FCC14DE5}" destId="{13D19E04-CB09-41AC-BC8B-97EECEE9A543}" srcOrd="0" destOrd="0" presId="urn:microsoft.com/office/officeart/2005/8/layout/default"/>
    <dgm:cxn modelId="{99401DAF-8FE2-4378-BA34-ED48EE8EB5FB}" type="presParOf" srcId="{53B3DC21-19FA-456B-B905-8C92FCC14DE5}" destId="{339307EF-4D39-4CD1-87ED-83C2DD221962}" srcOrd="1" destOrd="0" presId="urn:microsoft.com/office/officeart/2005/8/layout/default"/>
    <dgm:cxn modelId="{37B7FA1D-795F-4649-9732-6950B216BF59}" type="presParOf" srcId="{53B3DC21-19FA-456B-B905-8C92FCC14DE5}" destId="{02139963-EE4B-4088-BE30-034204892444}" srcOrd="2" destOrd="0" presId="urn:microsoft.com/office/officeart/2005/8/layout/default"/>
    <dgm:cxn modelId="{93795944-4419-4E92-9415-D78A5CCE9699}" type="presParOf" srcId="{53B3DC21-19FA-456B-B905-8C92FCC14DE5}" destId="{A51C1E1A-2CF4-4B7F-ACE3-17766E62F5B8}" srcOrd="3" destOrd="0" presId="urn:microsoft.com/office/officeart/2005/8/layout/default"/>
    <dgm:cxn modelId="{ADDC715E-2202-442C-AA62-7F8E37F5C3F0}" type="presParOf" srcId="{53B3DC21-19FA-456B-B905-8C92FCC14DE5}" destId="{995483E6-4371-4284-B7AF-65D8FCF4DAD3}" srcOrd="4" destOrd="0" presId="urn:microsoft.com/office/officeart/2005/8/layout/default"/>
    <dgm:cxn modelId="{7E8073FF-D840-44D8-AB31-F3AAE12283BB}" type="presParOf" srcId="{53B3DC21-19FA-456B-B905-8C92FCC14DE5}" destId="{22AE2170-8089-4F9B-9274-D62A6106561F}" srcOrd="5" destOrd="0" presId="urn:microsoft.com/office/officeart/2005/8/layout/default"/>
    <dgm:cxn modelId="{72C2A49A-A514-4527-87D8-7950ABCBF46D}" type="presParOf" srcId="{53B3DC21-19FA-456B-B905-8C92FCC14DE5}" destId="{6D55E133-45A6-45BD-8103-84E0EC683127}" srcOrd="6" destOrd="0" presId="urn:microsoft.com/office/officeart/2005/8/layout/default"/>
    <dgm:cxn modelId="{78EA6C77-A590-4E41-A726-F507985E4E03}" type="presParOf" srcId="{53B3DC21-19FA-456B-B905-8C92FCC14DE5}" destId="{6AB8E829-7078-4E91-A245-52A5DAE63313}" srcOrd="7" destOrd="0" presId="urn:microsoft.com/office/officeart/2005/8/layout/default"/>
    <dgm:cxn modelId="{CD02658B-71B4-4B67-9EB3-A612EC7FD489}" type="presParOf" srcId="{53B3DC21-19FA-456B-B905-8C92FCC14DE5}" destId="{0EEA6AE2-9B25-488A-ADDD-7E0B1812D255}" srcOrd="8" destOrd="0" presId="urn:microsoft.com/office/officeart/2005/8/layout/default"/>
  </dgm:cxnLst>
  <dgm:bg>
    <a:noFill/>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77B8E3-FED7-4F48-8E4E-4A71C0482A07}">
      <dsp:nvSpPr>
        <dsp:cNvPr id="0" name=""/>
        <dsp:cNvSpPr/>
      </dsp:nvSpPr>
      <dsp:spPr>
        <a:xfrm>
          <a:off x="0" y="180819"/>
          <a:ext cx="2176475" cy="113957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Pamokos lygmuo: </a:t>
          </a:r>
          <a:endParaRPr lang="lt-LT"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atpažinimas / identifikavimas / mokytojo pagalba </a:t>
          </a:r>
        </a:p>
      </dsp:txBody>
      <dsp:txXfrm>
        <a:off x="0" y="180819"/>
        <a:ext cx="2176475" cy="1139576"/>
      </dsp:txXfrm>
    </dsp:sp>
    <dsp:sp modelId="{264A9E61-CB82-49CD-AD2E-E9632B3E03F3}">
      <dsp:nvSpPr>
        <dsp:cNvPr id="0" name=""/>
        <dsp:cNvSpPr/>
      </dsp:nvSpPr>
      <dsp:spPr>
        <a:xfrm>
          <a:off x="4050896" y="161216"/>
          <a:ext cx="4841008" cy="2051783"/>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Mokytojas:</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  1) Skambučiu Teams platformoje kviečia į pamoką neprisijungusį ar vėluojantį prisijungti mokinį. </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2) Nepavykus susisiekti su mokiniu, iš karto po pamokos žinute Teams platformoje (skiltyje pokalbiai) informuoja klasės vadovą apie pamokoje nedalyvavusį mokinį (-ius).</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  3) Jeigu pamokoje buvo pasyviai dalyvaujančių mokinių, išsiaiškina priežastis, prireikus, nesinchroninės pamokos metu, teikia konsultacijas, kitą mokymosi pagalbą.</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4) Apie nedrausmingus mokinius teikia informaciją TAMO dienyne.</a:t>
          </a:r>
        </a:p>
      </dsp:txBody>
      <dsp:txXfrm>
        <a:off x="4050896" y="161216"/>
        <a:ext cx="4841008" cy="2051783"/>
      </dsp:txXfrm>
    </dsp:sp>
    <dsp:sp modelId="{E7828EB8-0DDE-4A8E-8237-25B72E011FD0}">
      <dsp:nvSpPr>
        <dsp:cNvPr id="0" name=""/>
        <dsp:cNvSpPr/>
      </dsp:nvSpPr>
      <dsp:spPr>
        <a:xfrm>
          <a:off x="0" y="3005135"/>
          <a:ext cx="2375297" cy="115026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Klasės lygmuo</a:t>
          </a:r>
          <a:r>
            <a:rPr lang="lt-LT" sz="1200" kern="1200">
              <a:latin typeface="Times New Roman" pitchFamily="18" charset="0"/>
              <a:cs typeface="Times New Roman" pitchFamily="18" charset="0"/>
            </a:rPr>
            <a:t>:</a:t>
          </a:r>
        </a:p>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 detali situacijos analizė įtraukiant klasės vadovą ar konsultuojantis su kitais mokytojais mokančiais mokinį</a:t>
          </a:r>
        </a:p>
      </dsp:txBody>
      <dsp:txXfrm>
        <a:off x="0" y="3005135"/>
        <a:ext cx="2375297" cy="1150269"/>
      </dsp:txXfrm>
    </dsp:sp>
    <dsp:sp modelId="{56CEFB07-4D36-4AB2-ACBA-D8BC05D79A88}">
      <dsp:nvSpPr>
        <dsp:cNvPr id="0" name=""/>
        <dsp:cNvSpPr/>
      </dsp:nvSpPr>
      <dsp:spPr>
        <a:xfrm>
          <a:off x="3252025" y="2937443"/>
          <a:ext cx="5639879" cy="265207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Klasės vadovas:</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1) Gavęs informaciją apie pamokoje nedalyvavusį  mokinį (-ius), telefoniniu skambučiu ar kitu jam priimtinu būdu susisiekia su mokiniu ir išsiaiškina situaciją.</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2)  Apie nedalyvavimo pamokoje priežastis žinute Teams platformoje (skiltyje pokalbiai) informuoja dalyko mokytoją.</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3) Situacijai kartojantis, susisiekia su mokinio tėvais (globėjais, rūpintojais) abiems pusėms priimtiniausiu būdu (telefonu, žinute ir pan.) ir aiškinasi priežastis, kodėl vėjuoja prisijungti į pamokas, nedalyvauja nuotolinėje pamokoje, konsultacijoje, iš dalies neatlieka, laiku ar visiškai neatlieka užduočių, kodėl jam sunkiai sekasi dirbti asinchroniniu būdu, dirbant sinchroniniu būdu su mokiniu negalima susisiekti ir pan.</a:t>
          </a:r>
        </a:p>
        <a:p>
          <a:pPr lvl="0" algn="l" defTabSz="533400">
            <a:lnSpc>
              <a:spcPct val="90000"/>
            </a:lnSpc>
            <a:spcBef>
              <a:spcPct val="0"/>
            </a:spcBef>
            <a:spcAft>
              <a:spcPct val="35000"/>
            </a:spcAft>
          </a:pPr>
          <a:r>
            <a:rPr lang="lt-LT" sz="1200" kern="1200">
              <a:latin typeface="Times New Roman" pitchFamily="18" charset="0"/>
              <a:cs typeface="Times New Roman" pitchFamily="18" charset="0"/>
            </a:rPr>
            <a:t>4) Primena tėvų pareigas ir išsiaiškina, ar nereikia mokiniui, tėvams (globėjams/rūpintojams) pagalbos (įskaitant ir techninę), padedant savo vaikui mokytis, ar tėvai naudojasi el. dienyne teikiama informacija.</a:t>
          </a:r>
          <a:endParaRPr lang="lt-LT" sz="1400" kern="1200"/>
        </a:p>
        <a:p>
          <a:pPr lvl="0" algn="ctr" defTabSz="533400">
            <a:lnSpc>
              <a:spcPct val="90000"/>
            </a:lnSpc>
            <a:spcBef>
              <a:spcPct val="0"/>
            </a:spcBef>
            <a:spcAft>
              <a:spcPct val="35000"/>
            </a:spcAft>
          </a:pPr>
          <a:endParaRPr lang="lt-LT" sz="1400" kern="1200"/>
        </a:p>
      </dsp:txBody>
      <dsp:txXfrm>
        <a:off x="3252025" y="2937443"/>
        <a:ext cx="5639879" cy="26520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0623358-0EA9-419E-9A9E-C3C964DC93A7}">
      <dsp:nvSpPr>
        <dsp:cNvPr id="0" name=""/>
        <dsp:cNvSpPr/>
      </dsp:nvSpPr>
      <dsp:spPr>
        <a:xfrm>
          <a:off x="231980" y="3362952"/>
          <a:ext cx="2608639" cy="132048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1" kern="1200">
              <a:latin typeface="Times New Roman" pitchFamily="18" charset="0"/>
              <a:cs typeface="Times New Roman" pitchFamily="18" charset="0"/>
            </a:rPr>
            <a:t>Mokyklos lygmuo: </a:t>
          </a:r>
        </a:p>
        <a:p>
          <a:pPr lvl="0" algn="l" defTabSz="488950">
            <a:lnSpc>
              <a:spcPct val="90000"/>
            </a:lnSpc>
            <a:spcBef>
              <a:spcPct val="0"/>
            </a:spcBef>
            <a:spcAft>
              <a:spcPct val="35000"/>
            </a:spcAft>
          </a:pPr>
          <a:r>
            <a:rPr lang="lt-LT" sz="1100" kern="1200">
              <a:latin typeface="Times New Roman" pitchFamily="18" charset="0"/>
              <a:cs typeface="Times New Roman" pitchFamily="18" charset="0"/>
            </a:rPr>
            <a:t>1) mokinio mokymosi problemų aptarimas ir sprendimų priėmimas mokyklos Vaiko gerovės komisijoje (VGK)</a:t>
          </a:r>
        </a:p>
        <a:p>
          <a:pPr lvl="0" algn="l" defTabSz="488950">
            <a:lnSpc>
              <a:spcPct val="90000"/>
            </a:lnSpc>
            <a:spcBef>
              <a:spcPct val="0"/>
            </a:spcBef>
            <a:spcAft>
              <a:spcPct val="35000"/>
            </a:spcAft>
          </a:pPr>
          <a:r>
            <a:rPr lang="lt-LT" sz="1100" kern="1200">
              <a:latin typeface="Times New Roman" pitchFamily="18" charset="0"/>
              <a:cs typeface="Times New Roman" pitchFamily="18" charset="0"/>
            </a:rPr>
            <a:t>2) </a:t>
          </a:r>
          <a:r>
            <a:rPr lang="lt-LT" sz="1100" kern="1200"/>
            <a:t>Mokyklos kreipimasis į savivaldybės VDC, ŠPT,  VGK, TBK, AD </a:t>
          </a:r>
          <a:endParaRPr lang="lt-LT" sz="1100" kern="1200">
            <a:latin typeface="Times New Roman" pitchFamily="18" charset="0"/>
            <a:cs typeface="Times New Roman" pitchFamily="18" charset="0"/>
          </a:endParaRPr>
        </a:p>
      </dsp:txBody>
      <dsp:txXfrm>
        <a:off x="231980" y="3362952"/>
        <a:ext cx="2608639" cy="1320487"/>
      </dsp:txXfrm>
    </dsp:sp>
    <dsp:sp modelId="{D4200075-6CB7-4013-9227-11B5D9C3F4F5}">
      <dsp:nvSpPr>
        <dsp:cNvPr id="0" name=""/>
        <dsp:cNvSpPr/>
      </dsp:nvSpPr>
      <dsp:spPr>
        <a:xfrm>
          <a:off x="156620" y="0"/>
          <a:ext cx="2875386" cy="175710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1" kern="1200">
              <a:latin typeface="Times New Roman" pitchFamily="18" charset="0"/>
              <a:cs typeface="Times New Roman" pitchFamily="18" charset="0"/>
            </a:rPr>
            <a:t>Klasės lygmuo</a:t>
          </a:r>
        </a:p>
        <a:p>
          <a:pPr lvl="0" algn="l" defTabSz="488950">
            <a:lnSpc>
              <a:spcPct val="90000"/>
            </a:lnSpc>
            <a:spcBef>
              <a:spcPct val="0"/>
            </a:spcBef>
            <a:spcAft>
              <a:spcPct val="35000"/>
            </a:spcAft>
          </a:pPr>
          <a:r>
            <a:rPr lang="lt-LT" sz="1100" b="0" kern="1200">
              <a:latin typeface="Times New Roman" pitchFamily="18" charset="0"/>
              <a:cs typeface="Times New Roman" pitchFamily="18" charset="0"/>
            </a:rPr>
            <a:t>1) Individualių pokalbių su kitais dalykų mokytojais, pagalbos mokiniui specialistais </a:t>
          </a:r>
          <a:r>
            <a:rPr lang="lt-LT" sz="1100" b="1" kern="1200">
              <a:latin typeface="Times New Roman" pitchFamily="18" charset="0"/>
              <a:cs typeface="Times New Roman" pitchFamily="18" charset="0"/>
            </a:rPr>
            <a:t>situacijos konstatavimas</a:t>
          </a:r>
          <a:r>
            <a:rPr lang="lt-LT" sz="1100" b="0" kern="1200">
              <a:latin typeface="Times New Roman" pitchFamily="18" charset="0"/>
              <a:cs typeface="Times New Roman" pitchFamily="18" charset="0"/>
            </a:rPr>
            <a:t>, kad mokinys patiria mokymosi sunkumus ir praleidžia dalykų pamokas, nedalyvauja ugdymo procese; </a:t>
          </a:r>
        </a:p>
        <a:p>
          <a:pPr lvl="0" algn="l" defTabSz="488950">
            <a:lnSpc>
              <a:spcPct val="90000"/>
            </a:lnSpc>
            <a:spcBef>
              <a:spcPct val="0"/>
            </a:spcBef>
            <a:spcAft>
              <a:spcPct val="35000"/>
            </a:spcAft>
          </a:pPr>
          <a:r>
            <a:rPr lang="lt-LT" sz="1100" b="0" kern="1200">
              <a:latin typeface="Times New Roman" pitchFamily="18" charset="0"/>
              <a:cs typeface="Times New Roman" pitchFamily="18" charset="0"/>
            </a:rPr>
            <a:t>2) Sprendimas dėl pagalbos teikimo; </a:t>
          </a:r>
        </a:p>
        <a:p>
          <a:pPr lvl="0" algn="l" defTabSz="488950">
            <a:lnSpc>
              <a:spcPct val="90000"/>
            </a:lnSpc>
            <a:spcBef>
              <a:spcPct val="0"/>
            </a:spcBef>
            <a:spcAft>
              <a:spcPct val="35000"/>
            </a:spcAft>
          </a:pPr>
          <a:r>
            <a:rPr lang="lt-LT" sz="1100" b="0" kern="1200">
              <a:latin typeface="Times New Roman" pitchFamily="18" charset="0"/>
              <a:cs typeface="Times New Roman" pitchFamily="18" charset="0"/>
            </a:rPr>
            <a:t>3) Klasės vadovo bendradarbiavimas su mokyklos administracija ir  pagalbos mokiniui specialistais.</a:t>
          </a:r>
          <a:endParaRPr lang="lt-LT" sz="1100" b="0" kern="1200"/>
        </a:p>
      </dsp:txBody>
      <dsp:txXfrm>
        <a:off x="156620" y="0"/>
        <a:ext cx="2875386" cy="1757107"/>
      </dsp:txXfrm>
    </dsp:sp>
    <dsp:sp modelId="{7239D276-D08F-456C-BEAD-7B7FA3A87C51}">
      <dsp:nvSpPr>
        <dsp:cNvPr id="0" name=""/>
        <dsp:cNvSpPr/>
      </dsp:nvSpPr>
      <dsp:spPr>
        <a:xfrm>
          <a:off x="4341671" y="0"/>
          <a:ext cx="2365962" cy="188886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lt-LT" sz="1100" kern="1200">
              <a:solidFill>
                <a:sysClr val="windowText" lastClr="000000"/>
              </a:solidFill>
              <a:latin typeface="Times New Roman" pitchFamily="18" charset="0"/>
              <a:cs typeface="Times New Roman" pitchFamily="18" charset="0"/>
            </a:rPr>
            <a:t>Suteikiama pagalba mokiniui, jei jam jos reikėjo: </a:t>
          </a:r>
        </a:p>
        <a:p>
          <a:pPr lvl="0" algn="l" defTabSz="488950">
            <a:lnSpc>
              <a:spcPct val="90000"/>
            </a:lnSpc>
            <a:spcBef>
              <a:spcPct val="0"/>
            </a:spcBef>
            <a:spcAft>
              <a:spcPct val="35000"/>
            </a:spcAft>
          </a:pPr>
          <a:r>
            <a:rPr lang="lt-LT" sz="1100" kern="1200">
              <a:solidFill>
                <a:sysClr val="windowText" lastClr="000000"/>
              </a:solidFill>
              <a:latin typeface="Times New Roman" pitchFamily="18" charset="0"/>
              <a:cs typeface="Times New Roman" pitchFamily="18" charset="0"/>
            </a:rPr>
            <a:t>1) Mokinys aprūpinamas reikalinga kompiuterinė aparatūra ar pan., teikiama mokytojo padėjėjo pagalba, kito pagalbos mokiniui specialisto pagalba,  </a:t>
          </a:r>
        </a:p>
        <a:p>
          <a:pPr lvl="0" algn="l" defTabSz="488950">
            <a:lnSpc>
              <a:spcPct val="90000"/>
            </a:lnSpc>
            <a:spcBef>
              <a:spcPct val="0"/>
            </a:spcBef>
            <a:spcAft>
              <a:spcPct val="35000"/>
            </a:spcAft>
          </a:pPr>
          <a:r>
            <a:rPr lang="lt-LT" sz="1100" kern="1200">
              <a:solidFill>
                <a:sysClr val="windowText" lastClr="000000"/>
              </a:solidFill>
              <a:latin typeface="Times New Roman" pitchFamily="18" charset="0"/>
              <a:cs typeface="Times New Roman" pitchFamily="18" charset="0"/>
            </a:rPr>
            <a:t>2) Teikiamos papildomos mokytojų konsultacijos.</a:t>
          </a:r>
        </a:p>
      </dsp:txBody>
      <dsp:txXfrm>
        <a:off x="4341671" y="0"/>
        <a:ext cx="2365962" cy="1888861"/>
      </dsp:txXfrm>
    </dsp:sp>
    <dsp:sp modelId="{F0D2E871-E7C6-4DFC-A9D2-18EFDF59C6CE}">
      <dsp:nvSpPr>
        <dsp:cNvPr id="0" name=""/>
        <dsp:cNvSpPr/>
      </dsp:nvSpPr>
      <dsp:spPr>
        <a:xfrm>
          <a:off x="4699815" y="2995245"/>
          <a:ext cx="4404771" cy="2260864"/>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lt-LT" sz="1100" kern="1200">
              <a:latin typeface="Times New Roman" pitchFamily="18" charset="0"/>
              <a:cs typeface="Times New Roman" pitchFamily="18" charset="0"/>
            </a:rPr>
            <a:t>1) Jeigu po pokalbio su tėvais mokinys ir toliau be priežasties  praleidžia pamokas ar neatlieka paskirtų užduočių namuose, klasės vadovas informuoja socialinį pedagogą , kuris bendraudamas su šeima, savo ruožtu, aiškinasi nedalyvavimo ugdymo procese priežastis, informuoja šeimos socialinę darbuotoją (jeigu šeimai taikoma atvejo vadyba).</a:t>
          </a:r>
        </a:p>
        <a:p>
          <a:pPr lvl="0" algn="l" defTabSz="488950">
            <a:lnSpc>
              <a:spcPct val="90000"/>
            </a:lnSpc>
            <a:spcBef>
              <a:spcPct val="0"/>
            </a:spcBef>
            <a:spcAft>
              <a:spcPct val="35000"/>
            </a:spcAft>
          </a:pPr>
          <a:r>
            <a:rPr lang="lt-LT" sz="1100" kern="1200">
              <a:latin typeface="Times New Roman" pitchFamily="18" charset="0"/>
              <a:cs typeface="Times New Roman" pitchFamily="18" charset="0"/>
            </a:rPr>
            <a:t>2) Jeigu šeimoje lankosi kitas specialistas, pvz. soc. darbuotojas, tai bendradarbiaujant su juo, socialinis pedagpgas aptaria veiksmus, tolesnio ugdymo proceso organizavimo galimybies, dar kartą susisiekia su šeima ir įvertina galimybes sudaryti sąlygas vaiko gerovei.</a:t>
          </a:r>
        </a:p>
      </dsp:txBody>
      <dsp:txXfrm>
        <a:off x="4699815" y="2995245"/>
        <a:ext cx="4404771" cy="2260864"/>
      </dsp:txXfrm>
    </dsp:sp>
    <dsp:sp modelId="{7D1C12BA-3DF6-474F-9870-0283C7E4BA70}">
      <dsp:nvSpPr>
        <dsp:cNvPr id="0" name=""/>
        <dsp:cNvSpPr/>
      </dsp:nvSpPr>
      <dsp:spPr>
        <a:xfrm>
          <a:off x="6682218" y="16"/>
          <a:ext cx="2250921" cy="189212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lt-LT" sz="1100" kern="1200">
              <a:latin typeface="Times New Roman" pitchFamily="18" charset="0"/>
              <a:cs typeface="Times New Roman" pitchFamily="18" charset="0"/>
            </a:rPr>
            <a:t>Kai mokinys pagalbos nepriima, atsisako ar ji neveiksminga ir toliau praleidžiamos pamokos</a:t>
          </a:r>
        </a:p>
      </dsp:txBody>
      <dsp:txXfrm>
        <a:off x="6682218" y="16"/>
        <a:ext cx="2250921" cy="18921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D19E04-CB09-41AC-BC8B-97EECEE9A543}">
      <dsp:nvSpPr>
        <dsp:cNvPr id="0" name=""/>
        <dsp:cNvSpPr/>
      </dsp:nvSpPr>
      <dsp:spPr>
        <a:xfrm>
          <a:off x="307869" y="3046238"/>
          <a:ext cx="2227067" cy="757144"/>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cs typeface="Times New Roman" pitchFamily="18" charset="0"/>
            </a:rPr>
            <a:t>Savivaldybės lygmuo:</a:t>
          </a:r>
        </a:p>
        <a:p>
          <a:pPr lvl="0" algn="ctr" defTabSz="488950">
            <a:lnSpc>
              <a:spcPct val="90000"/>
            </a:lnSpc>
            <a:spcBef>
              <a:spcPct val="0"/>
            </a:spcBef>
            <a:spcAft>
              <a:spcPct val="35000"/>
            </a:spcAft>
          </a:pPr>
          <a:r>
            <a:rPr lang="lt-LT" sz="1100" kern="1200">
              <a:latin typeface="Times New Roman" pitchFamily="18" charset="0"/>
              <a:cs typeface="Times New Roman" pitchFamily="18" charset="0"/>
            </a:rPr>
            <a:t> savivaldybės VGK, TBK, AD*</a:t>
          </a:r>
        </a:p>
      </dsp:txBody>
      <dsp:txXfrm>
        <a:off x="307869" y="3046238"/>
        <a:ext cx="2227067" cy="757144"/>
      </dsp:txXfrm>
    </dsp:sp>
    <dsp:sp modelId="{02139963-EE4B-4088-BE30-034204892444}">
      <dsp:nvSpPr>
        <dsp:cNvPr id="0" name=""/>
        <dsp:cNvSpPr/>
      </dsp:nvSpPr>
      <dsp:spPr>
        <a:xfrm>
          <a:off x="3410531" y="245239"/>
          <a:ext cx="2894610" cy="1651149"/>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lt-LT" sz="1100" kern="1200">
              <a:solidFill>
                <a:sysClr val="windowText" lastClr="000000"/>
              </a:solidFill>
              <a:latin typeface="Times New Roman" pitchFamily="18" charset="0"/>
              <a:cs typeface="Times New Roman" pitchFamily="18" charset="0"/>
            </a:rPr>
            <a:t>1) Įvertinus, kad mokiniui reikalinga nuolatinė mokymosi pagalba: situacija aptariama su mokyklos administracija ir sudaromos sąlygos pagalbai teikti: skiriamos papildomos konsultacijos, mokytojo padėjėjo  pagalba, kt.,  sudaromas tvarkaraštis, sudaromos sąlygos mokytis mokykloje.</a:t>
          </a:r>
        </a:p>
        <a:p>
          <a:pPr lvl="0" algn="l" defTabSz="488950">
            <a:lnSpc>
              <a:spcPct val="90000"/>
            </a:lnSpc>
            <a:spcBef>
              <a:spcPct val="0"/>
            </a:spcBef>
            <a:spcAft>
              <a:spcPct val="35000"/>
            </a:spcAft>
          </a:pPr>
          <a:r>
            <a:rPr lang="lt-LT" sz="1100" kern="1200">
              <a:solidFill>
                <a:sysClr val="windowText" lastClr="000000"/>
              </a:solidFill>
              <a:latin typeface="Times New Roman" pitchFamily="18" charset="0"/>
              <a:cs typeface="Times New Roman" pitchFamily="18" charset="0"/>
            </a:rPr>
            <a:t>2) Vyksta nuolatinis stebėjimas, kaip mokiniui sekasi, situacija aptariama kiekvieną savaitę mokytojų susirinkimo metu.</a:t>
          </a:r>
        </a:p>
      </dsp:txBody>
      <dsp:txXfrm>
        <a:off x="3410531" y="245239"/>
        <a:ext cx="2894610" cy="1651149"/>
      </dsp:txXfrm>
    </dsp:sp>
    <dsp:sp modelId="{995483E6-4371-4284-B7AF-65D8FCF4DAD3}">
      <dsp:nvSpPr>
        <dsp:cNvPr id="0" name=""/>
        <dsp:cNvSpPr/>
      </dsp:nvSpPr>
      <dsp:spPr>
        <a:xfrm>
          <a:off x="6277956" y="224273"/>
          <a:ext cx="2536352" cy="1667982"/>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lt-LT" sz="1100" kern="1200">
              <a:latin typeface="Times New Roman" pitchFamily="18" charset="0"/>
              <a:cs typeface="Times New Roman" pitchFamily="18" charset="0"/>
            </a:rPr>
            <a:t>1) Nustačius, kad mokiniui reikia pastovios nuolatinės priežiūros ar /ir mokymosi pagalbos ar tęstinės pagalbos, socialinis pedagogas kreipiasi į mokyklos VGK. </a:t>
          </a:r>
        </a:p>
        <a:p>
          <a:pPr lvl="0" algn="l" defTabSz="488950">
            <a:lnSpc>
              <a:spcPct val="90000"/>
            </a:lnSpc>
            <a:spcBef>
              <a:spcPct val="0"/>
            </a:spcBef>
            <a:spcAft>
              <a:spcPct val="35000"/>
            </a:spcAft>
          </a:pPr>
          <a:r>
            <a:rPr lang="lt-LT" sz="1100" kern="1200">
              <a:latin typeface="Times New Roman" pitchFamily="18" charset="0"/>
              <a:cs typeface="Times New Roman" pitchFamily="18" charset="0"/>
            </a:rPr>
            <a:t>2) VGK posėdyje nusprendžiama, kokia tęstinė pagalba bus teikiama mokiniui, ir, ar vienos mokyklos pastangomis galima padėti vaikui, ar reikia pagalbos ne tik vaikui, bet ir jo šeimai. </a:t>
          </a:r>
        </a:p>
      </dsp:txBody>
      <dsp:txXfrm>
        <a:off x="6277956" y="224273"/>
        <a:ext cx="2536352" cy="1667982"/>
      </dsp:txXfrm>
    </dsp:sp>
    <dsp:sp modelId="{6D55E133-45A6-45BD-8103-84E0EC683127}">
      <dsp:nvSpPr>
        <dsp:cNvPr id="0" name=""/>
        <dsp:cNvSpPr/>
      </dsp:nvSpPr>
      <dsp:spPr>
        <a:xfrm>
          <a:off x="6296836" y="2883204"/>
          <a:ext cx="2604813" cy="1553354"/>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lt-LT" sz="1100" kern="1200">
              <a:latin typeface="Times New Roman" pitchFamily="18" charset="0"/>
              <a:cs typeface="Times New Roman" pitchFamily="18" charset="0"/>
            </a:rPr>
            <a:t>VGK posėdyje nusprendus, kad vien mokyklos pastangomis neįmanoma  mokiniui padėti,  mokykla raštiškai kreipiasi į savivaldybės VDC, ŠPT,VGK,TBK ar AD.</a:t>
          </a:r>
        </a:p>
      </dsp:txBody>
      <dsp:txXfrm>
        <a:off x="6296836" y="2883204"/>
        <a:ext cx="2604813" cy="1553354"/>
      </dsp:txXfrm>
    </dsp:sp>
    <dsp:sp modelId="{0EEA6AE2-9B25-488A-ADDD-7E0B1812D255}">
      <dsp:nvSpPr>
        <dsp:cNvPr id="0" name=""/>
        <dsp:cNvSpPr/>
      </dsp:nvSpPr>
      <dsp:spPr>
        <a:xfrm>
          <a:off x="3563467" y="2855217"/>
          <a:ext cx="2727026" cy="158623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cs typeface="Times New Roman" pitchFamily="18" charset="0"/>
            </a:rPr>
            <a:t>Savivaldybės administracija nukreipia mokinį į mokymo įstaigą priežiūros paslaugoms teikti</a:t>
          </a:r>
        </a:p>
      </dsp:txBody>
      <dsp:txXfrm>
        <a:off x="3563467" y="2855217"/>
        <a:ext cx="2727026" cy="158623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AB84-7725-4752-A90F-E25E5D9C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2021-02-05T11:32:00Z</dcterms:created>
  <dcterms:modified xsi:type="dcterms:W3CDTF">2021-02-05T11:32:00Z</dcterms:modified>
</cp:coreProperties>
</file>